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4FC8D" w14:textId="77777777" w:rsidR="00C16D65" w:rsidRPr="005F5A6F" w:rsidRDefault="00C16D65" w:rsidP="00C16D65">
      <w:pPr>
        <w:suppressAutoHyphens/>
        <w:spacing w:after="0" w:line="276" w:lineRule="auto"/>
        <w:jc w:val="center"/>
        <w:rPr>
          <w:rFonts w:ascii="Times New Roman" w:eastAsia="Calibri" w:hAnsi="Times New Roman" w:cs="Times New Roman"/>
          <w:b/>
          <w:sz w:val="24"/>
          <w:szCs w:val="24"/>
        </w:rPr>
      </w:pPr>
      <w:r w:rsidRPr="005F5A6F">
        <w:rPr>
          <w:rFonts w:ascii="Times New Roman" w:eastAsia="Calibri" w:hAnsi="Times New Roman" w:cs="Times New Roman"/>
          <w:b/>
          <w:sz w:val="24"/>
          <w:szCs w:val="24"/>
        </w:rPr>
        <w:t>AUDITO, APSKAITOS, TURTO VERTINIMO IR NEMOKUMO VALDYMO</w:t>
      </w:r>
    </w:p>
    <w:p w14:paraId="21F9844B" w14:textId="6CE0A306" w:rsidR="00C16D65" w:rsidRPr="005F5A6F" w:rsidRDefault="00C16D65" w:rsidP="00C16D65">
      <w:pPr>
        <w:suppressAutoHyphens/>
        <w:spacing w:after="0" w:line="276" w:lineRule="auto"/>
        <w:jc w:val="center"/>
        <w:rPr>
          <w:rFonts w:ascii="Times New Roman" w:eastAsia="Calibri" w:hAnsi="Times New Roman" w:cs="Times New Roman"/>
          <w:b/>
          <w:sz w:val="24"/>
          <w:szCs w:val="24"/>
        </w:rPr>
      </w:pPr>
      <w:r w:rsidRPr="005F5A6F">
        <w:rPr>
          <w:rFonts w:ascii="Times New Roman" w:eastAsia="Calibri" w:hAnsi="Times New Roman" w:cs="Times New Roman"/>
          <w:b/>
          <w:sz w:val="24"/>
          <w:szCs w:val="24"/>
        </w:rPr>
        <w:t>TARNYBOS PRIE L</w:t>
      </w:r>
      <w:r w:rsidR="00B60F7B" w:rsidRPr="005F5A6F">
        <w:rPr>
          <w:rFonts w:ascii="Times New Roman" w:eastAsia="Calibri" w:hAnsi="Times New Roman" w:cs="Times New Roman"/>
          <w:b/>
          <w:sz w:val="24"/>
          <w:szCs w:val="24"/>
        </w:rPr>
        <w:t xml:space="preserve">IETUVOS </w:t>
      </w:r>
      <w:r w:rsidRPr="005F5A6F">
        <w:rPr>
          <w:rFonts w:ascii="Times New Roman" w:eastAsia="Calibri" w:hAnsi="Times New Roman" w:cs="Times New Roman"/>
          <w:b/>
          <w:sz w:val="24"/>
          <w:szCs w:val="24"/>
        </w:rPr>
        <w:t>R</w:t>
      </w:r>
      <w:r w:rsidR="00B60F7B" w:rsidRPr="005F5A6F">
        <w:rPr>
          <w:rFonts w:ascii="Times New Roman" w:eastAsia="Calibri" w:hAnsi="Times New Roman" w:cs="Times New Roman"/>
          <w:b/>
          <w:sz w:val="24"/>
          <w:szCs w:val="24"/>
        </w:rPr>
        <w:t>ESPUBLIKOS</w:t>
      </w:r>
      <w:r w:rsidRPr="005F5A6F">
        <w:rPr>
          <w:rFonts w:ascii="Times New Roman" w:eastAsia="Calibri" w:hAnsi="Times New Roman" w:cs="Times New Roman"/>
          <w:b/>
          <w:sz w:val="24"/>
          <w:szCs w:val="24"/>
        </w:rPr>
        <w:t xml:space="preserve"> FINANSŲ MINISTERIJOS</w:t>
      </w:r>
    </w:p>
    <w:p w14:paraId="60391A7B" w14:textId="77777777" w:rsidR="00C16D65" w:rsidRPr="005F5A6F" w:rsidRDefault="00C16D65" w:rsidP="00C16D65">
      <w:pPr>
        <w:suppressAutoHyphens/>
        <w:spacing w:after="0" w:line="276" w:lineRule="auto"/>
        <w:jc w:val="center"/>
        <w:rPr>
          <w:rFonts w:ascii="Times New Roman" w:eastAsia="Calibri" w:hAnsi="Times New Roman" w:cs="Times New Roman"/>
          <w:b/>
          <w:sz w:val="24"/>
          <w:szCs w:val="24"/>
        </w:rPr>
      </w:pPr>
    </w:p>
    <w:p w14:paraId="40969850" w14:textId="4C8174AA" w:rsidR="00364260" w:rsidRPr="005F5A6F" w:rsidRDefault="004E2E4F" w:rsidP="00364260">
      <w:pPr>
        <w:pStyle w:val="paragraph"/>
        <w:spacing w:before="0" w:beforeAutospacing="0" w:after="0" w:afterAutospacing="0"/>
        <w:jc w:val="center"/>
        <w:textAlignment w:val="baseline"/>
        <w:rPr>
          <w:rStyle w:val="eop"/>
          <w:b/>
          <w:bCs/>
          <w:lang w:val="lt-LT"/>
        </w:rPr>
      </w:pPr>
      <w:r w:rsidRPr="005F5A6F">
        <w:rPr>
          <w:b/>
          <w:lang w:val="pl-PL" w:eastAsia="lt-LT"/>
        </w:rPr>
        <w:t>202</w:t>
      </w:r>
      <w:r w:rsidR="00C16D65" w:rsidRPr="005F5A6F">
        <w:rPr>
          <w:b/>
          <w:lang w:val="pl-PL" w:eastAsia="lt-LT"/>
        </w:rPr>
        <w:t>6</w:t>
      </w:r>
      <w:r w:rsidRPr="005F5A6F">
        <w:rPr>
          <w:b/>
          <w:lang w:val="pl-PL" w:eastAsia="lt-LT"/>
        </w:rPr>
        <w:t xml:space="preserve"> METŲ </w:t>
      </w:r>
      <w:r w:rsidR="00364260" w:rsidRPr="005F5A6F">
        <w:rPr>
          <w:rStyle w:val="eop"/>
          <w:b/>
          <w:bCs/>
          <w:lang w:val="lt-LT"/>
        </w:rPr>
        <w:t xml:space="preserve">I </w:t>
      </w:r>
      <w:r w:rsidR="003660DF" w:rsidRPr="005F5A6F">
        <w:rPr>
          <w:rStyle w:val="eop"/>
          <w:b/>
          <w:bCs/>
          <w:lang w:val="lt-LT"/>
        </w:rPr>
        <w:t>PUSMEČIO</w:t>
      </w:r>
    </w:p>
    <w:p w14:paraId="7048FBC2" w14:textId="77777777" w:rsidR="004E2E4F" w:rsidRPr="005F5A6F" w:rsidRDefault="004E2E4F" w:rsidP="00364260">
      <w:pPr>
        <w:spacing w:after="0" w:line="240" w:lineRule="auto"/>
        <w:jc w:val="center"/>
        <w:rPr>
          <w:rFonts w:ascii="Times New Roman" w:eastAsia="Times New Roman" w:hAnsi="Times New Roman" w:cs="Times New Roman"/>
          <w:b/>
          <w:sz w:val="24"/>
          <w:szCs w:val="24"/>
          <w:lang w:eastAsia="lt-LT"/>
        </w:rPr>
      </w:pPr>
      <w:r w:rsidRPr="005F5A6F">
        <w:rPr>
          <w:rFonts w:ascii="Times New Roman" w:eastAsia="Times New Roman" w:hAnsi="Times New Roman" w:cs="Times New Roman"/>
          <w:b/>
          <w:sz w:val="24"/>
          <w:szCs w:val="24"/>
          <w:lang w:eastAsia="lt-LT"/>
        </w:rPr>
        <w:t>TARPINIŲ FINANSINIŲ ATASKAITŲ RINKINIO SUTRUMPINTAS AIŠKINAMASIS RAŠTAS</w:t>
      </w:r>
    </w:p>
    <w:p w14:paraId="3AEF3B16" w14:textId="77777777" w:rsidR="004E2E4F" w:rsidRPr="005F5A6F" w:rsidRDefault="004E2E4F" w:rsidP="004E2E4F">
      <w:pPr>
        <w:spacing w:after="0" w:line="240" w:lineRule="auto"/>
        <w:jc w:val="center"/>
        <w:rPr>
          <w:rFonts w:ascii="Times New Roman" w:eastAsia="Times New Roman" w:hAnsi="Times New Roman" w:cs="Times New Roman"/>
          <w:b/>
          <w:sz w:val="24"/>
          <w:szCs w:val="24"/>
          <w:lang w:eastAsia="lt-LT"/>
        </w:rPr>
      </w:pPr>
    </w:p>
    <w:p w14:paraId="06BA8D58" w14:textId="77777777" w:rsidR="004E2E4F" w:rsidRPr="005F5A6F" w:rsidRDefault="004E2E4F" w:rsidP="004E2E4F">
      <w:pPr>
        <w:spacing w:after="0" w:line="240" w:lineRule="auto"/>
        <w:jc w:val="center"/>
        <w:rPr>
          <w:rFonts w:ascii="Times New Roman" w:eastAsia="Times New Roman" w:hAnsi="Times New Roman" w:cs="Times New Roman"/>
          <w:b/>
          <w:sz w:val="24"/>
          <w:szCs w:val="24"/>
          <w:lang w:eastAsia="lt-LT"/>
        </w:rPr>
      </w:pPr>
      <w:r w:rsidRPr="005F5A6F">
        <w:rPr>
          <w:rFonts w:ascii="Times New Roman" w:eastAsia="Times New Roman" w:hAnsi="Times New Roman" w:cs="Times New Roman"/>
          <w:b/>
          <w:sz w:val="24"/>
          <w:szCs w:val="24"/>
          <w:lang w:eastAsia="lt-LT"/>
        </w:rPr>
        <w:t>I SKYRIUS</w:t>
      </w:r>
      <w:bookmarkStart w:id="0" w:name="_GoBack"/>
      <w:bookmarkEnd w:id="0"/>
    </w:p>
    <w:p w14:paraId="3DCD0DFC" w14:textId="77777777" w:rsidR="004E2E4F" w:rsidRPr="005F5A6F" w:rsidRDefault="004E2E4F" w:rsidP="00EF7221">
      <w:pPr>
        <w:spacing w:after="0" w:line="240" w:lineRule="auto"/>
        <w:jc w:val="center"/>
        <w:rPr>
          <w:rFonts w:ascii="Times New Roman" w:eastAsia="Times New Roman" w:hAnsi="Times New Roman" w:cs="Times New Roman"/>
          <w:b/>
          <w:sz w:val="24"/>
          <w:szCs w:val="24"/>
          <w:lang w:eastAsia="lt-LT"/>
        </w:rPr>
      </w:pPr>
      <w:r w:rsidRPr="005F5A6F">
        <w:rPr>
          <w:rFonts w:ascii="Times New Roman" w:eastAsia="Times New Roman" w:hAnsi="Times New Roman" w:cs="Times New Roman"/>
          <w:b/>
          <w:sz w:val="24"/>
          <w:szCs w:val="24"/>
          <w:lang w:eastAsia="lt-LT"/>
        </w:rPr>
        <w:t>BENDROJI DALIS</w:t>
      </w:r>
    </w:p>
    <w:p w14:paraId="7E9E4C0B" w14:textId="77777777" w:rsidR="004E2E4F" w:rsidRPr="005F5A6F" w:rsidRDefault="004E2E4F" w:rsidP="00EF7221">
      <w:pPr>
        <w:spacing w:after="0"/>
        <w:jc w:val="center"/>
        <w:rPr>
          <w:rFonts w:ascii="Times New Roman" w:hAnsi="Times New Roman" w:cs="Times New Roman"/>
          <w:b/>
          <w:sz w:val="24"/>
          <w:szCs w:val="24"/>
        </w:rPr>
      </w:pPr>
    </w:p>
    <w:p w14:paraId="0E9442F2" w14:textId="0A3A630C" w:rsidR="00C16D65" w:rsidRPr="005F5A6F" w:rsidRDefault="00C16D65" w:rsidP="00C16D65">
      <w:pPr>
        <w:spacing w:after="0" w:line="240" w:lineRule="auto"/>
        <w:ind w:firstLine="851"/>
        <w:jc w:val="both"/>
        <w:rPr>
          <w:rFonts w:ascii="Times New Roman" w:hAnsi="Times New Roman" w:cs="Times New Roman"/>
          <w:iCs/>
          <w:sz w:val="24"/>
          <w:szCs w:val="24"/>
        </w:rPr>
      </w:pPr>
      <w:r w:rsidRPr="005F5A6F">
        <w:rPr>
          <w:rFonts w:ascii="Times New Roman" w:hAnsi="Times New Roman" w:cs="Times New Roman"/>
          <w:iCs/>
          <w:sz w:val="24"/>
          <w:szCs w:val="24"/>
        </w:rPr>
        <w:t xml:space="preserve">Audito, apskaitos, turto vertinimo ir nemokumo valdymo tarnybos prie Lietuvos Respublikos finansų ministerijos (toliau – AVNT) </w:t>
      </w:r>
      <w:r w:rsidR="00702F64" w:rsidRPr="005F5A6F">
        <w:rPr>
          <w:rFonts w:ascii="Times New Roman" w:hAnsi="Times New Roman" w:cs="Times New Roman"/>
          <w:iCs/>
          <w:sz w:val="24"/>
          <w:szCs w:val="24"/>
        </w:rPr>
        <w:t>b</w:t>
      </w:r>
      <w:r w:rsidRPr="005F5A6F">
        <w:rPr>
          <w:rFonts w:ascii="Times New Roman" w:hAnsi="Times New Roman" w:cs="Times New Roman"/>
          <w:iCs/>
          <w:sz w:val="24"/>
          <w:szCs w:val="24"/>
        </w:rPr>
        <w:t>endrieji duomenys, apskaitos politika ir apskaitiniai įverčiai per ataskaitinį laikotarpį nesikeitė.</w:t>
      </w:r>
      <w:r w:rsidR="00B63BFA" w:rsidRPr="005F5A6F">
        <w:rPr>
          <w:rFonts w:ascii="Times New Roman" w:hAnsi="Times New Roman" w:cs="Times New Roman"/>
          <w:iCs/>
          <w:sz w:val="24"/>
          <w:szCs w:val="24"/>
        </w:rPr>
        <w:t xml:space="preserve"> Nuo </w:t>
      </w:r>
      <w:r w:rsidR="00FD0B57" w:rsidRPr="005F5A6F">
        <w:rPr>
          <w:rFonts w:ascii="Times New Roman" w:hAnsi="Times New Roman" w:cs="Times New Roman"/>
          <w:iCs/>
          <w:sz w:val="24"/>
          <w:szCs w:val="24"/>
        </w:rPr>
        <w:t>2026 m. gegužės 1 d.  neteko galio</w:t>
      </w:r>
      <w:r w:rsidR="00B60F7B" w:rsidRPr="005F5A6F">
        <w:rPr>
          <w:rFonts w:ascii="Times New Roman" w:hAnsi="Times New Roman" w:cs="Times New Roman"/>
          <w:iCs/>
          <w:sz w:val="24"/>
          <w:szCs w:val="24"/>
        </w:rPr>
        <w:t>s</w:t>
      </w:r>
      <w:r w:rsidR="00FD0B57" w:rsidRPr="005F5A6F">
        <w:rPr>
          <w:rFonts w:ascii="Times New Roman" w:hAnsi="Times New Roman" w:cs="Times New Roman"/>
          <w:iCs/>
          <w:sz w:val="24"/>
          <w:szCs w:val="24"/>
        </w:rPr>
        <w:t xml:space="preserve"> Lietuvos Respublikos </w:t>
      </w:r>
      <w:r w:rsidR="00B60F7B" w:rsidRPr="005F5A6F">
        <w:rPr>
          <w:rFonts w:ascii="Times New Roman" w:hAnsi="Times New Roman" w:cs="Times New Roman"/>
          <w:iCs/>
          <w:sz w:val="24"/>
          <w:szCs w:val="24"/>
        </w:rPr>
        <w:t>turto ir verslo vertinimo pagrindų</w:t>
      </w:r>
      <w:r w:rsidR="00FD0B57" w:rsidRPr="005F5A6F">
        <w:rPr>
          <w:rFonts w:ascii="Times New Roman" w:hAnsi="Times New Roman" w:cs="Times New Roman"/>
          <w:iCs/>
          <w:sz w:val="24"/>
          <w:szCs w:val="24"/>
        </w:rPr>
        <w:t xml:space="preserve"> įstatymas</w:t>
      </w:r>
      <w:r w:rsidR="00FD0B57" w:rsidRPr="005F5A6F">
        <w:rPr>
          <w:rFonts w:ascii="Times New Roman" w:hAnsi="Times New Roman" w:cs="Times New Roman"/>
          <w:b/>
          <w:bCs/>
          <w:iCs/>
          <w:sz w:val="24"/>
          <w:szCs w:val="24"/>
        </w:rPr>
        <w:t xml:space="preserve">, </w:t>
      </w:r>
      <w:r w:rsidR="00FD0B57" w:rsidRPr="005F5A6F">
        <w:rPr>
          <w:rFonts w:ascii="Times New Roman" w:hAnsi="Times New Roman" w:cs="Times New Roman"/>
          <w:iCs/>
          <w:sz w:val="24"/>
          <w:szCs w:val="24"/>
        </w:rPr>
        <w:t>priimtas 1999 m. gegužės 25 d. Nr. VIII-1202</w:t>
      </w:r>
      <w:r w:rsidR="00B60F7B" w:rsidRPr="005F5A6F">
        <w:rPr>
          <w:rFonts w:ascii="Times New Roman" w:hAnsi="Times New Roman" w:cs="Times New Roman"/>
          <w:iCs/>
          <w:sz w:val="24"/>
          <w:szCs w:val="24"/>
        </w:rPr>
        <w:t>,</w:t>
      </w:r>
      <w:r w:rsidR="00FD0B57" w:rsidRPr="005F5A6F">
        <w:rPr>
          <w:rFonts w:ascii="Times New Roman" w:hAnsi="Times New Roman" w:cs="Times New Roman"/>
          <w:iCs/>
          <w:sz w:val="24"/>
          <w:szCs w:val="24"/>
        </w:rPr>
        <w:t xml:space="preserve"> ir įsigaliojo naujas Lietuvos Respublikos privalomojo turto ir verslo vertinimo įstatymas Nr. XIV-2575, priimtas  2026 m. balandžio 25 d,  </w:t>
      </w:r>
      <w:r w:rsidR="00B63BFA" w:rsidRPr="005F5A6F">
        <w:rPr>
          <w:rFonts w:ascii="Times New Roman" w:hAnsi="Times New Roman" w:cs="Times New Roman"/>
          <w:iCs/>
          <w:sz w:val="24"/>
          <w:szCs w:val="24"/>
        </w:rPr>
        <w:t xml:space="preserve">AVNT nuostatų pakeitimai, </w:t>
      </w:r>
      <w:r w:rsidR="008A6D1C" w:rsidRPr="005F5A6F">
        <w:rPr>
          <w:rFonts w:ascii="Times New Roman" w:hAnsi="Times New Roman" w:cs="Times New Roman"/>
          <w:iCs/>
          <w:sz w:val="24"/>
          <w:szCs w:val="24"/>
        </w:rPr>
        <w:t>kuria</w:t>
      </w:r>
      <w:r w:rsidR="00B60F7B" w:rsidRPr="005F5A6F">
        <w:rPr>
          <w:rFonts w:ascii="Times New Roman" w:hAnsi="Times New Roman" w:cs="Times New Roman"/>
          <w:iCs/>
          <w:sz w:val="24"/>
          <w:szCs w:val="24"/>
        </w:rPr>
        <w:t>i</w:t>
      </w:r>
      <w:r w:rsidR="008A6D1C" w:rsidRPr="005F5A6F">
        <w:rPr>
          <w:rFonts w:ascii="Times New Roman" w:hAnsi="Times New Roman" w:cs="Times New Roman"/>
          <w:iCs/>
          <w:sz w:val="24"/>
          <w:szCs w:val="24"/>
        </w:rPr>
        <w:t>s patikslint</w:t>
      </w:r>
      <w:r w:rsidR="00275E78" w:rsidRPr="005F5A6F">
        <w:rPr>
          <w:rFonts w:ascii="Times New Roman" w:hAnsi="Times New Roman" w:cs="Times New Roman"/>
          <w:iCs/>
          <w:sz w:val="24"/>
          <w:szCs w:val="24"/>
        </w:rPr>
        <w:t>os</w:t>
      </w:r>
      <w:r w:rsidR="008A6D1C" w:rsidRPr="005F5A6F">
        <w:rPr>
          <w:rFonts w:ascii="Times New Roman" w:hAnsi="Times New Roman" w:cs="Times New Roman"/>
          <w:iCs/>
          <w:sz w:val="24"/>
          <w:szCs w:val="24"/>
        </w:rPr>
        <w:t xml:space="preserve"> </w:t>
      </w:r>
      <w:r w:rsidR="00275E78" w:rsidRPr="005F5A6F">
        <w:rPr>
          <w:rFonts w:ascii="Times New Roman" w:hAnsi="Times New Roman" w:cs="Times New Roman"/>
          <w:iCs/>
          <w:sz w:val="24"/>
          <w:szCs w:val="24"/>
        </w:rPr>
        <w:t>AVNT</w:t>
      </w:r>
      <w:r w:rsidR="008A6D1C" w:rsidRPr="005F5A6F">
        <w:rPr>
          <w:rFonts w:ascii="Times New Roman" w:hAnsi="Times New Roman" w:cs="Times New Roman"/>
          <w:iCs/>
          <w:sz w:val="24"/>
          <w:szCs w:val="24"/>
        </w:rPr>
        <w:t xml:space="preserve"> funkcijos</w:t>
      </w:r>
      <w:r w:rsidR="00275E78" w:rsidRPr="005F5A6F">
        <w:rPr>
          <w:rFonts w:ascii="Times New Roman" w:hAnsi="Times New Roman" w:cs="Times New Roman"/>
          <w:iCs/>
          <w:sz w:val="24"/>
          <w:szCs w:val="24"/>
        </w:rPr>
        <w:t xml:space="preserve"> ir teisės</w:t>
      </w:r>
      <w:r w:rsidR="00B60F7B" w:rsidRPr="005F5A6F">
        <w:rPr>
          <w:rFonts w:ascii="Times New Roman" w:hAnsi="Times New Roman" w:cs="Times New Roman"/>
          <w:iCs/>
          <w:sz w:val="24"/>
          <w:szCs w:val="24"/>
        </w:rPr>
        <w:t>,</w:t>
      </w:r>
      <w:r w:rsidR="00275E78" w:rsidRPr="005F5A6F">
        <w:rPr>
          <w:rFonts w:ascii="Times New Roman" w:hAnsi="Times New Roman" w:cs="Times New Roman"/>
          <w:iCs/>
          <w:sz w:val="24"/>
          <w:szCs w:val="24"/>
        </w:rPr>
        <w:t xml:space="preserve"> bei nuostatų punktas</w:t>
      </w:r>
      <w:r w:rsidR="00B60F7B" w:rsidRPr="005F5A6F">
        <w:rPr>
          <w:rFonts w:ascii="Times New Roman" w:hAnsi="Times New Roman" w:cs="Times New Roman"/>
          <w:iCs/>
          <w:sz w:val="24"/>
          <w:szCs w:val="24"/>
        </w:rPr>
        <w:t>,</w:t>
      </w:r>
      <w:r w:rsidR="00275E78" w:rsidRPr="005F5A6F">
        <w:rPr>
          <w:rFonts w:ascii="Times New Roman" w:hAnsi="Times New Roman" w:cs="Times New Roman"/>
          <w:iCs/>
          <w:sz w:val="24"/>
          <w:szCs w:val="24"/>
        </w:rPr>
        <w:t xml:space="preserve"> reglamentuojantis teisės aktus, kuriais AVNT vadovaujasi savo veikloje.</w:t>
      </w:r>
    </w:p>
    <w:p w14:paraId="16D562B2" w14:textId="7CF68C30" w:rsidR="009C68FF" w:rsidRPr="005F5A6F" w:rsidRDefault="00C16D65" w:rsidP="00C16D65">
      <w:pPr>
        <w:spacing w:after="0" w:line="240" w:lineRule="auto"/>
        <w:ind w:firstLine="851"/>
        <w:jc w:val="both"/>
        <w:rPr>
          <w:rFonts w:ascii="Times New Roman" w:hAnsi="Times New Roman" w:cs="Times New Roman"/>
          <w:i/>
          <w:sz w:val="24"/>
          <w:szCs w:val="24"/>
        </w:rPr>
      </w:pPr>
      <w:r w:rsidRPr="005F5A6F">
        <w:rPr>
          <w:rFonts w:ascii="Times New Roman" w:hAnsi="Times New Roman" w:cs="Times New Roman"/>
          <w:iCs/>
          <w:sz w:val="24"/>
          <w:szCs w:val="24"/>
        </w:rPr>
        <w:t>Bendroji informacija apie AVNT veiklą ir apskaitos politiką pateikta 2025 metų metinių finansinių ataskaitų rinkinyje</w:t>
      </w:r>
      <w:r w:rsidR="009C68FF" w:rsidRPr="005F5A6F">
        <w:rPr>
          <w:rFonts w:ascii="Times New Roman" w:hAnsi="Times New Roman" w:cs="Times New Roman"/>
          <w:sz w:val="24"/>
          <w:szCs w:val="24"/>
        </w:rPr>
        <w:t xml:space="preserve">, kuris paskelbtas </w:t>
      </w:r>
      <w:r w:rsidRPr="005F5A6F">
        <w:rPr>
          <w:rFonts w:ascii="Times New Roman" w:hAnsi="Times New Roman" w:cs="Times New Roman"/>
          <w:iCs/>
          <w:sz w:val="24"/>
          <w:szCs w:val="24"/>
        </w:rPr>
        <w:t>AVNT</w:t>
      </w:r>
      <w:r w:rsidR="00A11DBC" w:rsidRPr="005F5A6F">
        <w:rPr>
          <w:rFonts w:ascii="Times New Roman" w:hAnsi="Times New Roman" w:cs="Times New Roman"/>
          <w:sz w:val="24"/>
          <w:szCs w:val="24"/>
        </w:rPr>
        <w:t xml:space="preserve"> </w:t>
      </w:r>
      <w:r w:rsidR="009C68FF" w:rsidRPr="005F5A6F">
        <w:rPr>
          <w:rFonts w:ascii="Times New Roman" w:hAnsi="Times New Roman" w:cs="Times New Roman"/>
          <w:sz w:val="24"/>
          <w:szCs w:val="24"/>
        </w:rPr>
        <w:t>interneto svetainėje</w:t>
      </w:r>
      <w:r w:rsidR="009C68FF" w:rsidRPr="005F5A6F">
        <w:rPr>
          <w:rFonts w:ascii="Times New Roman" w:hAnsi="Times New Roman" w:cs="Times New Roman"/>
          <w:i/>
          <w:sz w:val="24"/>
          <w:szCs w:val="24"/>
        </w:rPr>
        <w:t xml:space="preserve"> </w:t>
      </w:r>
      <w:r w:rsidR="00B60F7B" w:rsidRPr="005F5A6F">
        <w:t>https://avnt.lrv.lt/lt/</w:t>
      </w:r>
      <w:r w:rsidR="00B60F7B" w:rsidRPr="005F5A6F">
        <w:rPr>
          <w:rFonts w:ascii="Times New Roman" w:hAnsi="Times New Roman" w:cs="Times New Roman"/>
          <w:sz w:val="24"/>
          <w:szCs w:val="24"/>
        </w:rPr>
        <w:t>.</w:t>
      </w:r>
      <w:r w:rsidR="00B63BFA" w:rsidRPr="005F5A6F">
        <w:rPr>
          <w:rStyle w:val="Hipersaitas"/>
          <w:rFonts w:ascii="Times New Roman" w:hAnsi="Times New Roman" w:cs="Times New Roman"/>
          <w:color w:val="auto"/>
          <w:sz w:val="24"/>
          <w:szCs w:val="24"/>
        </w:rPr>
        <w:t xml:space="preserve"> </w:t>
      </w:r>
    </w:p>
    <w:p w14:paraId="113B253E" w14:textId="77777777" w:rsidR="00C16D65" w:rsidRPr="005F5A6F" w:rsidRDefault="00C16D65" w:rsidP="00C16D65">
      <w:pPr>
        <w:spacing w:after="0" w:line="240" w:lineRule="auto"/>
        <w:ind w:firstLine="851"/>
        <w:jc w:val="both"/>
        <w:rPr>
          <w:rFonts w:ascii="Times New Roman" w:hAnsi="Times New Roman" w:cs="Times New Roman"/>
          <w:i/>
          <w:sz w:val="24"/>
          <w:szCs w:val="24"/>
        </w:rPr>
      </w:pPr>
    </w:p>
    <w:p w14:paraId="1338078E" w14:textId="77777777" w:rsidR="009C68FF" w:rsidRPr="005F5A6F" w:rsidRDefault="009C68FF" w:rsidP="00EF7221">
      <w:pPr>
        <w:spacing w:after="0"/>
        <w:jc w:val="center"/>
        <w:rPr>
          <w:rFonts w:ascii="Times New Roman" w:hAnsi="Times New Roman" w:cs="Times New Roman"/>
          <w:b/>
          <w:sz w:val="24"/>
          <w:szCs w:val="24"/>
        </w:rPr>
      </w:pPr>
    </w:p>
    <w:p w14:paraId="67869199" w14:textId="77777777" w:rsidR="004E2E4F" w:rsidRPr="005F5A6F" w:rsidRDefault="009C68FF" w:rsidP="00EF7221">
      <w:pPr>
        <w:spacing w:after="0" w:line="240" w:lineRule="auto"/>
        <w:jc w:val="center"/>
        <w:rPr>
          <w:rFonts w:ascii="Times New Roman" w:hAnsi="Times New Roman" w:cs="Times New Roman"/>
          <w:b/>
          <w:sz w:val="24"/>
          <w:szCs w:val="24"/>
        </w:rPr>
      </w:pPr>
      <w:r w:rsidRPr="005F5A6F">
        <w:rPr>
          <w:rFonts w:ascii="Times New Roman" w:hAnsi="Times New Roman" w:cs="Times New Roman"/>
          <w:b/>
          <w:sz w:val="24"/>
          <w:szCs w:val="24"/>
        </w:rPr>
        <w:t>II</w:t>
      </w:r>
      <w:r w:rsidR="004E2E4F" w:rsidRPr="005F5A6F">
        <w:rPr>
          <w:rFonts w:ascii="Times New Roman" w:hAnsi="Times New Roman" w:cs="Times New Roman"/>
          <w:b/>
          <w:sz w:val="24"/>
          <w:szCs w:val="24"/>
        </w:rPr>
        <w:t xml:space="preserve"> SKYRIUS</w:t>
      </w:r>
    </w:p>
    <w:p w14:paraId="308C9192" w14:textId="77777777" w:rsidR="009C68FF" w:rsidRPr="005F5A6F" w:rsidRDefault="009C68FF" w:rsidP="00EF7221">
      <w:pPr>
        <w:spacing w:after="0" w:line="240" w:lineRule="auto"/>
        <w:jc w:val="center"/>
        <w:rPr>
          <w:rFonts w:ascii="Times New Roman" w:hAnsi="Times New Roman" w:cs="Times New Roman"/>
          <w:b/>
          <w:sz w:val="24"/>
          <w:szCs w:val="24"/>
        </w:rPr>
      </w:pPr>
      <w:r w:rsidRPr="005F5A6F">
        <w:rPr>
          <w:rFonts w:ascii="Times New Roman" w:hAnsi="Times New Roman" w:cs="Times New Roman"/>
          <w:b/>
          <w:sz w:val="24"/>
          <w:szCs w:val="24"/>
        </w:rPr>
        <w:t>APSKAITOS POLITIKA</w:t>
      </w:r>
    </w:p>
    <w:p w14:paraId="1BB9529A" w14:textId="77777777" w:rsidR="004E2E4F" w:rsidRPr="005F5A6F" w:rsidRDefault="004E2E4F" w:rsidP="00EF7221">
      <w:pPr>
        <w:spacing w:after="0" w:line="240" w:lineRule="auto"/>
        <w:jc w:val="center"/>
        <w:rPr>
          <w:rFonts w:ascii="Times New Roman" w:hAnsi="Times New Roman" w:cs="Times New Roman"/>
          <w:b/>
          <w:sz w:val="24"/>
          <w:szCs w:val="24"/>
        </w:rPr>
      </w:pPr>
    </w:p>
    <w:p w14:paraId="2FA29924" w14:textId="645904A7" w:rsidR="00207B27" w:rsidRPr="005F5A6F" w:rsidRDefault="00C16D65" w:rsidP="009C604F">
      <w:pPr>
        <w:spacing w:after="0" w:line="240" w:lineRule="auto"/>
        <w:ind w:firstLine="851"/>
        <w:jc w:val="both"/>
        <w:rPr>
          <w:rFonts w:ascii="Times New Roman" w:hAnsi="Times New Roman" w:cs="Times New Roman"/>
          <w:sz w:val="24"/>
          <w:szCs w:val="24"/>
        </w:rPr>
      </w:pPr>
      <w:r w:rsidRPr="005F5A6F">
        <w:rPr>
          <w:rFonts w:ascii="Times New Roman" w:hAnsi="Times New Roman" w:cs="Times New Roman"/>
          <w:iCs/>
          <w:sz w:val="24"/>
          <w:szCs w:val="24"/>
        </w:rPr>
        <w:t>AVNT</w:t>
      </w:r>
      <w:r w:rsidRPr="005F5A6F">
        <w:rPr>
          <w:rFonts w:ascii="Times New Roman" w:hAnsi="Times New Roman" w:cs="Times New Roman"/>
          <w:sz w:val="24"/>
          <w:szCs w:val="24"/>
        </w:rPr>
        <w:t xml:space="preserve"> </w:t>
      </w:r>
      <w:r w:rsidR="009C604F" w:rsidRPr="005F5A6F">
        <w:rPr>
          <w:rFonts w:ascii="Times New Roman" w:hAnsi="Times New Roman" w:cs="Times New Roman"/>
          <w:sz w:val="24"/>
          <w:szCs w:val="24"/>
        </w:rPr>
        <w:t>finansinė apskaita tvarkoma ir finansinės ataskaitos sudaromos vadovaujantis Lietuvos Respublikos finansinės apskaitos įstatymu, Lietuvos Respublikos viešojo sektoriaus atskaitomybės įstatymu, Lietuvos Respublikos finansų ministro įsakymais</w:t>
      </w:r>
      <w:r w:rsidR="00B60F7B" w:rsidRPr="005F5A6F">
        <w:rPr>
          <w:rFonts w:ascii="Times New Roman" w:hAnsi="Times New Roman" w:cs="Times New Roman"/>
          <w:sz w:val="24"/>
          <w:szCs w:val="24"/>
        </w:rPr>
        <w:t>,</w:t>
      </w:r>
      <w:r w:rsidR="009C604F" w:rsidRPr="005F5A6F">
        <w:rPr>
          <w:rFonts w:ascii="Times New Roman" w:hAnsi="Times New Roman" w:cs="Times New Roman"/>
          <w:sz w:val="24"/>
          <w:szCs w:val="24"/>
        </w:rPr>
        <w:t xml:space="preserve"> patvirtintais Viešojo sektoriaus apskaitos ir finansinės atskaitomybės standartais (toliau – VSAFAS)</w:t>
      </w:r>
      <w:r w:rsidR="00B60F7B" w:rsidRPr="005F5A6F">
        <w:rPr>
          <w:rFonts w:ascii="Times New Roman" w:hAnsi="Times New Roman" w:cs="Times New Roman"/>
          <w:sz w:val="24"/>
          <w:szCs w:val="24"/>
        </w:rPr>
        <w:t>,</w:t>
      </w:r>
      <w:r w:rsidR="009C604F" w:rsidRPr="005F5A6F">
        <w:rPr>
          <w:rFonts w:ascii="Times New Roman" w:hAnsi="Times New Roman" w:cs="Times New Roman"/>
          <w:sz w:val="24"/>
          <w:szCs w:val="24"/>
        </w:rPr>
        <w:t xml:space="preserve"> ir Nacionalinio bendrųjų funkcijų centro ir viešojo sektoriaus subjektų, kurių finansinę apskaitą centralizuotai tvarko Nacionalinis bendrųjų funkcijų centras, ūkinių operacijų registravimo ir vertinimo tvarka, patvirtinta Nacionalinio bendrųjų funkcijų centro direktoriaus 2024 m. gruodžio 27 d. įsakymu Nr. V-646 „Dėl Nacionalinio bendrųjų funkcijų centro ir viešojo sektoriaus subjektų, kurių finansinę apskaitą centralizuotai tvarko Nacionalinis bendrųjų funkcijų centras, ūkinių operacijų registravimo ir vertinimo tvarkos patvirtinimo“</w:t>
      </w:r>
      <w:r w:rsidR="005511B9" w:rsidRPr="005F5A6F">
        <w:rPr>
          <w:rFonts w:ascii="Times New Roman" w:hAnsi="Times New Roman" w:cs="Times New Roman"/>
          <w:sz w:val="24"/>
          <w:szCs w:val="24"/>
        </w:rPr>
        <w:t>.</w:t>
      </w:r>
    </w:p>
    <w:p w14:paraId="0BD9C097" w14:textId="77777777" w:rsidR="009C604F" w:rsidRPr="005F5A6F" w:rsidRDefault="009C604F" w:rsidP="009C604F">
      <w:pPr>
        <w:spacing w:after="0" w:line="240" w:lineRule="auto"/>
        <w:ind w:firstLine="851"/>
        <w:jc w:val="both"/>
        <w:rPr>
          <w:rFonts w:ascii="Times New Roman" w:hAnsi="Times New Roman" w:cs="Times New Roman"/>
          <w:b/>
          <w:sz w:val="24"/>
          <w:szCs w:val="24"/>
        </w:rPr>
      </w:pPr>
    </w:p>
    <w:p w14:paraId="3BBE1169" w14:textId="77777777" w:rsidR="004E2E4F" w:rsidRPr="005F5A6F" w:rsidRDefault="009C68FF" w:rsidP="00EF7221">
      <w:pPr>
        <w:spacing w:after="0" w:line="240" w:lineRule="auto"/>
        <w:jc w:val="center"/>
        <w:rPr>
          <w:rFonts w:ascii="Times New Roman" w:hAnsi="Times New Roman" w:cs="Times New Roman"/>
          <w:b/>
          <w:sz w:val="24"/>
          <w:szCs w:val="24"/>
        </w:rPr>
      </w:pPr>
      <w:r w:rsidRPr="005F5A6F">
        <w:rPr>
          <w:rFonts w:ascii="Times New Roman" w:hAnsi="Times New Roman" w:cs="Times New Roman"/>
          <w:b/>
          <w:sz w:val="24"/>
          <w:szCs w:val="24"/>
        </w:rPr>
        <w:t>III</w:t>
      </w:r>
      <w:r w:rsidR="004E2E4F" w:rsidRPr="005F5A6F">
        <w:rPr>
          <w:rFonts w:ascii="Times New Roman" w:hAnsi="Times New Roman" w:cs="Times New Roman"/>
          <w:b/>
          <w:sz w:val="24"/>
          <w:szCs w:val="24"/>
        </w:rPr>
        <w:t xml:space="preserve"> SKYRIUS</w:t>
      </w:r>
    </w:p>
    <w:p w14:paraId="05AEB799" w14:textId="77777777" w:rsidR="009C68FF" w:rsidRPr="005F5A6F" w:rsidRDefault="009C68FF" w:rsidP="00EF7221">
      <w:pPr>
        <w:spacing w:after="0" w:line="240" w:lineRule="auto"/>
        <w:jc w:val="center"/>
        <w:rPr>
          <w:rFonts w:ascii="Times New Roman" w:hAnsi="Times New Roman" w:cs="Times New Roman"/>
          <w:b/>
          <w:sz w:val="24"/>
          <w:szCs w:val="24"/>
        </w:rPr>
      </w:pPr>
      <w:r w:rsidRPr="005F5A6F">
        <w:rPr>
          <w:rFonts w:ascii="Times New Roman" w:hAnsi="Times New Roman" w:cs="Times New Roman"/>
          <w:b/>
          <w:sz w:val="24"/>
          <w:szCs w:val="24"/>
        </w:rPr>
        <w:t>PASTABOS</w:t>
      </w:r>
    </w:p>
    <w:p w14:paraId="1AC622E1" w14:textId="77777777" w:rsidR="004E2E4F" w:rsidRPr="005F5A6F" w:rsidRDefault="004E2E4F" w:rsidP="00EF7221">
      <w:pPr>
        <w:spacing w:after="0" w:line="240" w:lineRule="auto"/>
        <w:jc w:val="center"/>
        <w:rPr>
          <w:rFonts w:ascii="Times New Roman" w:hAnsi="Times New Roman" w:cs="Times New Roman"/>
          <w:b/>
          <w:sz w:val="24"/>
          <w:szCs w:val="24"/>
        </w:rPr>
      </w:pPr>
    </w:p>
    <w:p w14:paraId="3E34D15A" w14:textId="77777777" w:rsidR="009C68FF" w:rsidRPr="005F5A6F" w:rsidRDefault="009C68FF" w:rsidP="00EF7221">
      <w:pPr>
        <w:spacing w:after="0" w:line="240" w:lineRule="auto"/>
        <w:ind w:firstLine="851"/>
        <w:jc w:val="both"/>
        <w:rPr>
          <w:rFonts w:ascii="Times New Roman" w:hAnsi="Times New Roman" w:cs="Times New Roman"/>
          <w:b/>
          <w:sz w:val="24"/>
          <w:szCs w:val="24"/>
        </w:rPr>
      </w:pPr>
      <w:r w:rsidRPr="005F5A6F">
        <w:rPr>
          <w:rFonts w:ascii="Times New Roman" w:hAnsi="Times New Roman" w:cs="Times New Roman"/>
          <w:b/>
          <w:sz w:val="24"/>
          <w:szCs w:val="24"/>
        </w:rPr>
        <w:t xml:space="preserve">Esminių klaidų taisymas </w:t>
      </w:r>
    </w:p>
    <w:p w14:paraId="22750259" w14:textId="777B462D" w:rsidR="00343286" w:rsidRPr="005F5A6F" w:rsidRDefault="00C16D65" w:rsidP="004E2E4F">
      <w:pPr>
        <w:spacing w:after="0" w:line="240" w:lineRule="auto"/>
        <w:ind w:firstLine="851"/>
        <w:jc w:val="both"/>
        <w:rPr>
          <w:rFonts w:ascii="Times New Roman" w:hAnsi="Times New Roman" w:cs="Times New Roman"/>
          <w:sz w:val="24"/>
          <w:szCs w:val="24"/>
        </w:rPr>
      </w:pPr>
      <w:r w:rsidRPr="005F5A6F">
        <w:rPr>
          <w:rFonts w:ascii="Times New Roman" w:hAnsi="Times New Roman" w:cs="Times New Roman"/>
          <w:sz w:val="24"/>
          <w:szCs w:val="24"/>
        </w:rPr>
        <w:t>Esminių klaidų taisymo nebuvo.</w:t>
      </w:r>
    </w:p>
    <w:p w14:paraId="4F402043" w14:textId="77777777" w:rsidR="00C16D65" w:rsidRPr="005F5A6F" w:rsidRDefault="00C16D65" w:rsidP="004E2E4F">
      <w:pPr>
        <w:spacing w:after="0" w:line="240" w:lineRule="auto"/>
        <w:ind w:firstLine="851"/>
        <w:jc w:val="both"/>
        <w:rPr>
          <w:rFonts w:ascii="Times New Roman" w:hAnsi="Times New Roman" w:cs="Times New Roman"/>
          <w:sz w:val="24"/>
          <w:szCs w:val="24"/>
        </w:rPr>
      </w:pPr>
    </w:p>
    <w:p w14:paraId="7DE7CE85" w14:textId="77777777" w:rsidR="009C68FF" w:rsidRPr="005F5A6F" w:rsidRDefault="009C68FF" w:rsidP="004E2E4F">
      <w:pPr>
        <w:spacing w:after="0" w:line="240" w:lineRule="auto"/>
        <w:ind w:firstLine="851"/>
        <w:jc w:val="both"/>
        <w:rPr>
          <w:rFonts w:ascii="Times New Roman" w:hAnsi="Times New Roman" w:cs="Times New Roman"/>
          <w:b/>
          <w:sz w:val="24"/>
          <w:szCs w:val="24"/>
        </w:rPr>
      </w:pPr>
      <w:r w:rsidRPr="005F5A6F">
        <w:rPr>
          <w:rFonts w:ascii="Times New Roman" w:hAnsi="Times New Roman" w:cs="Times New Roman"/>
          <w:b/>
          <w:sz w:val="24"/>
          <w:szCs w:val="24"/>
        </w:rPr>
        <w:t>Neapibrėžti</w:t>
      </w:r>
      <w:r w:rsidR="004D465D" w:rsidRPr="005F5A6F">
        <w:rPr>
          <w:rFonts w:ascii="Times New Roman" w:hAnsi="Times New Roman" w:cs="Times New Roman"/>
          <w:b/>
          <w:sz w:val="24"/>
          <w:szCs w:val="24"/>
        </w:rPr>
        <w:t>eji</w:t>
      </w:r>
      <w:r w:rsidRPr="005F5A6F">
        <w:rPr>
          <w:rFonts w:ascii="Times New Roman" w:hAnsi="Times New Roman" w:cs="Times New Roman"/>
          <w:b/>
          <w:sz w:val="24"/>
          <w:szCs w:val="24"/>
        </w:rPr>
        <w:t xml:space="preserve"> įsipareigojimai ar neapibrėžto</w:t>
      </w:r>
      <w:r w:rsidR="004D465D" w:rsidRPr="005F5A6F">
        <w:rPr>
          <w:rFonts w:ascii="Times New Roman" w:hAnsi="Times New Roman" w:cs="Times New Roman"/>
          <w:b/>
          <w:sz w:val="24"/>
          <w:szCs w:val="24"/>
        </w:rPr>
        <w:t>jo</w:t>
      </w:r>
      <w:r w:rsidRPr="005F5A6F">
        <w:rPr>
          <w:rFonts w:ascii="Times New Roman" w:hAnsi="Times New Roman" w:cs="Times New Roman"/>
          <w:b/>
          <w:sz w:val="24"/>
          <w:szCs w:val="24"/>
        </w:rPr>
        <w:t xml:space="preserve"> turto pokyčiai</w:t>
      </w:r>
    </w:p>
    <w:p w14:paraId="7A07C07F" w14:textId="77777777" w:rsidR="00C16D65" w:rsidRPr="005F5A6F" w:rsidRDefault="00C16D65" w:rsidP="00C16D65">
      <w:pPr>
        <w:spacing w:after="0" w:line="240" w:lineRule="auto"/>
        <w:ind w:firstLine="851"/>
        <w:jc w:val="both"/>
        <w:rPr>
          <w:rFonts w:ascii="Times New Roman" w:hAnsi="Times New Roman" w:cs="Times New Roman"/>
          <w:sz w:val="24"/>
          <w:szCs w:val="24"/>
        </w:rPr>
      </w:pPr>
      <w:r w:rsidRPr="005F5A6F">
        <w:rPr>
          <w:rFonts w:ascii="Times New Roman" w:hAnsi="Times New Roman" w:cs="Times New Roman"/>
          <w:sz w:val="24"/>
          <w:szCs w:val="24"/>
        </w:rPr>
        <w:t>Neapibrėžtųjų įsipareigojimų ar neapibrėžtojo turto pokyčių nebuvo.</w:t>
      </w:r>
    </w:p>
    <w:p w14:paraId="082343D8" w14:textId="77777777" w:rsidR="00343286" w:rsidRPr="005F5A6F" w:rsidRDefault="00343286" w:rsidP="00343286">
      <w:pPr>
        <w:spacing w:after="0" w:line="240" w:lineRule="auto"/>
        <w:ind w:firstLine="851"/>
        <w:jc w:val="both"/>
        <w:rPr>
          <w:rFonts w:ascii="Times New Roman" w:hAnsi="Times New Roman" w:cs="Times New Roman"/>
          <w:sz w:val="24"/>
          <w:szCs w:val="24"/>
        </w:rPr>
      </w:pPr>
    </w:p>
    <w:p w14:paraId="4BEE7382" w14:textId="77777777" w:rsidR="009C68FF" w:rsidRPr="005F5A6F" w:rsidRDefault="009C68FF" w:rsidP="004E2E4F">
      <w:pPr>
        <w:spacing w:after="0" w:line="240" w:lineRule="auto"/>
        <w:ind w:firstLine="851"/>
        <w:jc w:val="both"/>
        <w:rPr>
          <w:rFonts w:ascii="Times New Roman" w:hAnsi="Times New Roman" w:cs="Times New Roman"/>
          <w:b/>
          <w:sz w:val="24"/>
          <w:szCs w:val="24"/>
        </w:rPr>
      </w:pPr>
      <w:r w:rsidRPr="005F5A6F">
        <w:rPr>
          <w:rFonts w:ascii="Times New Roman" w:hAnsi="Times New Roman" w:cs="Times New Roman"/>
          <w:b/>
          <w:sz w:val="24"/>
          <w:szCs w:val="24"/>
        </w:rPr>
        <w:t>Sprendimai dėl teisinių ginčų</w:t>
      </w:r>
    </w:p>
    <w:p w14:paraId="0ABCC870" w14:textId="196CFC8F" w:rsidR="003660DF" w:rsidRPr="005F5A6F" w:rsidRDefault="00E07CB6" w:rsidP="001D3939">
      <w:pPr>
        <w:autoSpaceDE w:val="0"/>
        <w:autoSpaceDN w:val="0"/>
        <w:adjustRightInd w:val="0"/>
        <w:spacing w:after="0" w:line="240" w:lineRule="auto"/>
        <w:ind w:firstLine="851"/>
        <w:jc w:val="both"/>
        <w:rPr>
          <w:rFonts w:ascii="TimesNewRomanPSMT" w:hAnsi="TimesNewRomanPSMT" w:cs="TimesNewRomanPSMT"/>
          <w:sz w:val="24"/>
          <w:szCs w:val="24"/>
        </w:rPr>
      </w:pPr>
      <w:r w:rsidRPr="005F5A6F">
        <w:rPr>
          <w:rFonts w:ascii="TimesNewRomanPSMT" w:hAnsi="TimesNewRomanPSMT" w:cs="TimesNewRomanPSMT"/>
          <w:sz w:val="24"/>
          <w:szCs w:val="24"/>
        </w:rPr>
        <w:t>Regionų administracinis teismas 2026 m. sausio 27 d. sprendimu administracinėje byloje Nr.</w:t>
      </w:r>
      <w:r w:rsidR="00CF1793" w:rsidRPr="005F5A6F">
        <w:rPr>
          <w:rFonts w:ascii="TimesNewRomanPSMT" w:hAnsi="TimesNewRomanPSMT" w:cs="TimesNewRomanPSMT"/>
          <w:sz w:val="24"/>
          <w:szCs w:val="24"/>
        </w:rPr>
        <w:t> </w:t>
      </w:r>
      <w:r w:rsidRPr="005F5A6F">
        <w:rPr>
          <w:rFonts w:ascii="TimesNewRomanPSMT" w:hAnsi="TimesNewRomanPSMT" w:cs="TimesNewRomanPSMT"/>
          <w:sz w:val="24"/>
          <w:szCs w:val="24"/>
        </w:rPr>
        <w:t xml:space="preserve">eI2-2769-1244/2026 priteisė </w:t>
      </w:r>
      <w:bookmarkStart w:id="1" w:name="_Hlk236671501"/>
      <w:r w:rsidRPr="005F5A6F">
        <w:rPr>
          <w:rFonts w:ascii="TimesNewRomanPSMT" w:hAnsi="TimesNewRomanPSMT" w:cs="TimesNewRomanPSMT"/>
          <w:sz w:val="24"/>
          <w:szCs w:val="24"/>
        </w:rPr>
        <w:t>pareiškėjui iš atsakovo AVNT</w:t>
      </w:r>
      <w:bookmarkEnd w:id="1"/>
      <w:r w:rsidRPr="005F5A6F">
        <w:rPr>
          <w:rFonts w:ascii="TimesNewRomanPSMT" w:hAnsi="TimesNewRomanPSMT" w:cs="TimesNewRomanPSMT"/>
          <w:sz w:val="24"/>
          <w:szCs w:val="24"/>
        </w:rPr>
        <w:t xml:space="preserve"> 11,00 Eur bylinėjimosi išlaidų.</w:t>
      </w:r>
      <w:r w:rsidR="003660DF" w:rsidRPr="005F5A6F">
        <w:rPr>
          <w:rFonts w:ascii="TimesNewRomanPSMT" w:hAnsi="TimesNewRomanPSMT" w:cs="TimesNewRomanPSMT"/>
          <w:sz w:val="24"/>
          <w:szCs w:val="24"/>
        </w:rPr>
        <w:t xml:space="preserve"> </w:t>
      </w:r>
    </w:p>
    <w:p w14:paraId="28C58D55" w14:textId="0521BBD1" w:rsidR="00E07CB6" w:rsidRPr="005F5A6F" w:rsidRDefault="003660DF" w:rsidP="001D3939">
      <w:pPr>
        <w:autoSpaceDE w:val="0"/>
        <w:autoSpaceDN w:val="0"/>
        <w:adjustRightInd w:val="0"/>
        <w:spacing w:after="0" w:line="240" w:lineRule="auto"/>
        <w:ind w:firstLine="851"/>
        <w:jc w:val="both"/>
        <w:rPr>
          <w:rFonts w:ascii="TimesNewRomanPSMT" w:hAnsi="TimesNewRomanPSMT" w:cs="TimesNewRomanPSMT"/>
          <w:sz w:val="24"/>
          <w:szCs w:val="24"/>
        </w:rPr>
      </w:pPr>
      <w:r w:rsidRPr="005F5A6F">
        <w:rPr>
          <w:rFonts w:ascii="TimesNewRomanPSMT" w:hAnsi="TimesNewRomanPSMT" w:cs="TimesNewRomanPSMT"/>
          <w:sz w:val="24"/>
          <w:szCs w:val="24"/>
        </w:rPr>
        <w:t xml:space="preserve">Lietuvos vyriausiasis administracinis teismas 2026 m. balandžio 15 d. nutartimi administracinėje byloje Nr. eA-292-520/2026 </w:t>
      </w:r>
      <w:r w:rsidR="001D3939" w:rsidRPr="005F5A6F">
        <w:rPr>
          <w:rFonts w:ascii="TimesNewRomanPSMT" w:hAnsi="TimesNewRomanPSMT" w:cs="TimesNewRomanPSMT"/>
          <w:sz w:val="24"/>
          <w:szCs w:val="24"/>
        </w:rPr>
        <w:t xml:space="preserve">atmetė AVNT apeliacinį skundą ir paliko Regionų administracinio teismo 2024 m. spalio 8 d. sprendimą priteisti pareiškėjui iš atsakovo </w:t>
      </w:r>
      <w:r w:rsidR="00CF1793" w:rsidRPr="005F5A6F">
        <w:rPr>
          <w:rFonts w:ascii="TimesNewRomanPSMT" w:hAnsi="TimesNewRomanPSMT" w:cs="TimesNewRomanPSMT"/>
          <w:sz w:val="24"/>
          <w:szCs w:val="24"/>
        </w:rPr>
        <w:t xml:space="preserve">– </w:t>
      </w:r>
      <w:r w:rsidR="001D3939" w:rsidRPr="005F5A6F">
        <w:rPr>
          <w:rFonts w:ascii="TimesNewRomanPSMT" w:hAnsi="TimesNewRomanPSMT" w:cs="TimesNewRomanPSMT"/>
          <w:sz w:val="24"/>
          <w:szCs w:val="24"/>
        </w:rPr>
        <w:t>AVNT</w:t>
      </w:r>
      <w:r w:rsidR="00CF1793" w:rsidRPr="005F5A6F">
        <w:rPr>
          <w:rFonts w:ascii="TimesNewRomanPSMT" w:hAnsi="TimesNewRomanPSMT" w:cs="TimesNewRomanPSMT"/>
          <w:sz w:val="24"/>
          <w:szCs w:val="24"/>
        </w:rPr>
        <w:t xml:space="preserve"> –</w:t>
      </w:r>
      <w:r w:rsidR="001D3939" w:rsidRPr="005F5A6F">
        <w:rPr>
          <w:rFonts w:ascii="TimesNewRomanPSMT" w:hAnsi="TimesNewRomanPSMT" w:cs="TimesNewRomanPSMT"/>
          <w:sz w:val="24"/>
          <w:szCs w:val="24"/>
        </w:rPr>
        <w:t xml:space="preserve"> </w:t>
      </w:r>
      <w:r w:rsidR="001D3939" w:rsidRPr="005F5A6F">
        <w:rPr>
          <w:rFonts w:ascii="TimesNewRomanPSMT" w:hAnsi="TimesNewRomanPSMT" w:cs="TimesNewRomanPSMT"/>
          <w:sz w:val="24"/>
          <w:szCs w:val="24"/>
        </w:rPr>
        <w:lastRenderedPageBreak/>
        <w:t>3</w:t>
      </w:r>
      <w:r w:rsidR="00CF1793" w:rsidRPr="005F5A6F">
        <w:rPr>
          <w:rFonts w:ascii="TimesNewRomanPSMT" w:hAnsi="TimesNewRomanPSMT" w:cs="TimesNewRomanPSMT"/>
          <w:sz w:val="24"/>
          <w:szCs w:val="24"/>
        </w:rPr>
        <w:t> </w:t>
      </w:r>
      <w:r w:rsidR="001D3939" w:rsidRPr="005F5A6F">
        <w:rPr>
          <w:rFonts w:ascii="TimesNewRomanPSMT" w:hAnsi="TimesNewRomanPSMT" w:cs="TimesNewRomanPSMT"/>
          <w:sz w:val="24"/>
          <w:szCs w:val="24"/>
        </w:rPr>
        <w:t>290,00</w:t>
      </w:r>
      <w:r w:rsidR="00CF1793" w:rsidRPr="005F5A6F">
        <w:rPr>
          <w:rFonts w:ascii="TimesNewRomanPSMT" w:hAnsi="TimesNewRomanPSMT" w:cs="TimesNewRomanPSMT"/>
          <w:sz w:val="24"/>
          <w:szCs w:val="24"/>
        </w:rPr>
        <w:t> </w:t>
      </w:r>
      <w:r w:rsidR="001D3939" w:rsidRPr="005F5A6F">
        <w:rPr>
          <w:rFonts w:ascii="TimesNewRomanPSMT" w:hAnsi="TimesNewRomanPSMT" w:cs="TimesNewRomanPSMT"/>
          <w:sz w:val="24"/>
          <w:szCs w:val="24"/>
        </w:rPr>
        <w:t>Eur bylinėjimosi išlaidų bei priteisė pareiškėjui iš atsakovo AVNT 1</w:t>
      </w:r>
      <w:r w:rsidR="00CF1793" w:rsidRPr="005F5A6F">
        <w:rPr>
          <w:rFonts w:ascii="TimesNewRomanPSMT" w:hAnsi="TimesNewRomanPSMT" w:cs="TimesNewRomanPSMT"/>
          <w:sz w:val="24"/>
          <w:szCs w:val="24"/>
        </w:rPr>
        <w:t xml:space="preserve"> </w:t>
      </w:r>
      <w:r w:rsidR="001D3939" w:rsidRPr="005F5A6F">
        <w:rPr>
          <w:rFonts w:ascii="TimesNewRomanPSMT" w:hAnsi="TimesNewRomanPSMT" w:cs="TimesNewRomanPSMT"/>
          <w:sz w:val="24"/>
          <w:szCs w:val="24"/>
        </w:rPr>
        <w:t>210,00 Eur bylinėjimosi išlaidų</w:t>
      </w:r>
      <w:r w:rsidR="00CF1793" w:rsidRPr="005F5A6F">
        <w:rPr>
          <w:rFonts w:ascii="TimesNewRomanPSMT" w:hAnsi="TimesNewRomanPSMT" w:cs="TimesNewRomanPSMT"/>
          <w:sz w:val="24"/>
          <w:szCs w:val="24"/>
        </w:rPr>
        <w:t>,</w:t>
      </w:r>
      <w:r w:rsidR="0011022C" w:rsidRPr="005F5A6F">
        <w:rPr>
          <w:rFonts w:ascii="TimesNewRomanPSMT" w:hAnsi="TimesNewRomanPSMT" w:cs="TimesNewRomanPSMT"/>
          <w:sz w:val="24"/>
          <w:szCs w:val="24"/>
        </w:rPr>
        <w:t xml:space="preserve"> patirtų apeliacinės instancijos teisme.</w:t>
      </w:r>
    </w:p>
    <w:p w14:paraId="3AD5EF77" w14:textId="77777777" w:rsidR="00343286" w:rsidRPr="005F5A6F" w:rsidRDefault="00343286" w:rsidP="00437432">
      <w:pPr>
        <w:spacing w:after="0" w:line="240" w:lineRule="auto"/>
        <w:ind w:firstLine="851"/>
        <w:jc w:val="both"/>
        <w:rPr>
          <w:rFonts w:ascii="Times New Roman" w:hAnsi="Times New Roman" w:cs="Times New Roman"/>
          <w:sz w:val="24"/>
          <w:szCs w:val="24"/>
        </w:rPr>
      </w:pPr>
    </w:p>
    <w:p w14:paraId="3C5084EB" w14:textId="77777777" w:rsidR="009C68FF" w:rsidRPr="005F5A6F" w:rsidRDefault="009C68FF" w:rsidP="004E2E4F">
      <w:pPr>
        <w:spacing w:after="0" w:line="240" w:lineRule="auto"/>
        <w:ind w:firstLine="851"/>
        <w:jc w:val="both"/>
        <w:rPr>
          <w:rFonts w:ascii="Times New Roman" w:hAnsi="Times New Roman" w:cs="Times New Roman"/>
          <w:b/>
          <w:sz w:val="24"/>
          <w:szCs w:val="24"/>
        </w:rPr>
      </w:pPr>
      <w:r w:rsidRPr="005F5A6F">
        <w:rPr>
          <w:rFonts w:ascii="Times New Roman" w:hAnsi="Times New Roman" w:cs="Times New Roman"/>
          <w:b/>
          <w:sz w:val="24"/>
          <w:szCs w:val="24"/>
        </w:rPr>
        <w:t>Reikšmingi įvykiai po paskutinės tarpinio ataskaitinio laikotarpio dienos</w:t>
      </w:r>
    </w:p>
    <w:p w14:paraId="032C9668" w14:textId="77777777" w:rsidR="00C16D65" w:rsidRPr="005F5A6F" w:rsidRDefault="00C16D65" w:rsidP="00C16D65">
      <w:pPr>
        <w:spacing w:after="0" w:line="240" w:lineRule="auto"/>
        <w:ind w:firstLine="851"/>
        <w:jc w:val="both"/>
        <w:rPr>
          <w:rFonts w:ascii="Times New Roman" w:hAnsi="Times New Roman" w:cs="Times New Roman"/>
          <w:sz w:val="24"/>
          <w:szCs w:val="24"/>
        </w:rPr>
      </w:pPr>
      <w:r w:rsidRPr="005F5A6F">
        <w:rPr>
          <w:rFonts w:ascii="Times New Roman" w:hAnsi="Times New Roman" w:cs="Times New Roman"/>
          <w:sz w:val="24"/>
          <w:szCs w:val="24"/>
        </w:rPr>
        <w:t>Reikšmingų įvykių po paskutinės tarpinio ataskaitinio laikotarpio dienos nebuvo.</w:t>
      </w:r>
    </w:p>
    <w:p w14:paraId="64F3AEDA" w14:textId="77777777" w:rsidR="00731816" w:rsidRPr="005F5A6F" w:rsidRDefault="00731816" w:rsidP="00343286">
      <w:pPr>
        <w:spacing w:after="0" w:line="240" w:lineRule="auto"/>
        <w:ind w:firstLine="851"/>
        <w:jc w:val="both"/>
        <w:rPr>
          <w:rFonts w:ascii="Times New Roman" w:hAnsi="Times New Roman" w:cs="Times New Roman"/>
          <w:i/>
          <w:sz w:val="24"/>
          <w:szCs w:val="24"/>
        </w:rPr>
      </w:pPr>
    </w:p>
    <w:p w14:paraId="4F101C31" w14:textId="195775AD" w:rsidR="006F3AF1" w:rsidRPr="005F5A6F" w:rsidRDefault="00914341" w:rsidP="00FD79FA">
      <w:pPr>
        <w:spacing w:after="0" w:line="240" w:lineRule="auto"/>
        <w:ind w:firstLine="851"/>
        <w:jc w:val="both"/>
        <w:rPr>
          <w:rFonts w:ascii="Times New Roman" w:hAnsi="Times New Roman" w:cs="Times New Roman"/>
          <w:b/>
          <w:sz w:val="24"/>
          <w:szCs w:val="24"/>
          <w:lang w:eastAsia="ar-SA"/>
        </w:rPr>
      </w:pPr>
      <w:r w:rsidRPr="005F5A6F">
        <w:rPr>
          <w:rFonts w:ascii="Times New Roman" w:hAnsi="Times New Roman" w:cs="Times New Roman"/>
          <w:b/>
          <w:sz w:val="24"/>
          <w:szCs w:val="24"/>
          <w:lang w:eastAsia="ar-SA"/>
        </w:rPr>
        <w:t>Kita</w:t>
      </w:r>
      <w:r w:rsidR="006F3AF1" w:rsidRPr="005F5A6F">
        <w:rPr>
          <w:rFonts w:ascii="Times New Roman" w:hAnsi="Times New Roman" w:cs="Times New Roman"/>
          <w:b/>
          <w:sz w:val="24"/>
          <w:szCs w:val="24"/>
          <w:lang w:eastAsia="ar-SA"/>
        </w:rPr>
        <w:t xml:space="preserve"> informacija</w:t>
      </w:r>
    </w:p>
    <w:p w14:paraId="538A53C5" w14:textId="77777777" w:rsidR="005C3EBE" w:rsidRPr="005F5A6F" w:rsidRDefault="005C3EBE" w:rsidP="00FD79FA">
      <w:pPr>
        <w:pStyle w:val="Sraopastraipa"/>
        <w:spacing w:after="0" w:line="240" w:lineRule="auto"/>
        <w:ind w:left="0" w:firstLine="851"/>
        <w:jc w:val="both"/>
        <w:rPr>
          <w:rFonts w:ascii="Times New Roman" w:hAnsi="Times New Roman" w:cs="Times New Roman"/>
          <w:b/>
          <w:sz w:val="24"/>
          <w:szCs w:val="24"/>
          <w:lang w:eastAsia="ar-SA"/>
        </w:rPr>
      </w:pPr>
    </w:p>
    <w:p w14:paraId="4E85FD91" w14:textId="00E73022" w:rsidR="006F3AF1" w:rsidRPr="005F5A6F" w:rsidRDefault="006F3AF1" w:rsidP="00FD79FA">
      <w:pPr>
        <w:spacing w:after="0" w:line="240" w:lineRule="auto"/>
        <w:ind w:firstLine="851"/>
        <w:jc w:val="both"/>
        <w:rPr>
          <w:rFonts w:ascii="Times New Roman" w:hAnsi="Times New Roman" w:cs="Times New Roman"/>
          <w:sz w:val="24"/>
          <w:szCs w:val="24"/>
          <w:lang w:eastAsia="ar-SA"/>
        </w:rPr>
      </w:pPr>
      <w:r w:rsidRPr="005F5A6F">
        <w:rPr>
          <w:rFonts w:ascii="Times New Roman" w:hAnsi="Times New Roman" w:cs="Times New Roman"/>
          <w:sz w:val="24"/>
          <w:szCs w:val="24"/>
          <w:lang w:eastAsia="ar-SA"/>
        </w:rPr>
        <w:t>Ataskaitiniu laikotarpiu, įsigaliojus 6-ojo VSAFAS „Finansinių ataskaitų aiškinamasis</w:t>
      </w:r>
      <w:r w:rsidR="00FD79FA" w:rsidRPr="005F5A6F">
        <w:rPr>
          <w:rFonts w:ascii="Times New Roman" w:hAnsi="Times New Roman" w:cs="Times New Roman"/>
          <w:sz w:val="24"/>
          <w:szCs w:val="24"/>
          <w:lang w:eastAsia="ar-SA"/>
        </w:rPr>
        <w:t xml:space="preserve"> </w:t>
      </w:r>
      <w:r w:rsidRPr="005F5A6F">
        <w:rPr>
          <w:rFonts w:ascii="Times New Roman" w:hAnsi="Times New Roman" w:cs="Times New Roman"/>
          <w:sz w:val="24"/>
          <w:szCs w:val="24"/>
          <w:lang w:eastAsia="ar-SA"/>
        </w:rPr>
        <w:t>raštas“ nuostatoms, kai ataskaitiniu laikotarpiu buvo pakeista finansinių ataskaitų straipsnių pateikimo ar grupavimo tvarka, pateikiama iki ir po duomenų pergrupavimo informacija.</w:t>
      </w:r>
    </w:p>
    <w:p w14:paraId="72145497" w14:textId="77777777" w:rsidR="00E07CB6" w:rsidRPr="005F5A6F" w:rsidRDefault="00E07CB6" w:rsidP="006F3AF1">
      <w:pPr>
        <w:spacing w:after="0" w:line="240" w:lineRule="auto"/>
        <w:jc w:val="both"/>
        <w:rPr>
          <w:rFonts w:ascii="Times New Roman" w:hAnsi="Times New Roman" w:cs="Times New Roman"/>
          <w:sz w:val="24"/>
          <w:szCs w:val="24"/>
          <w:lang w:eastAsia="ar-SA"/>
        </w:rPr>
      </w:pPr>
    </w:p>
    <w:p w14:paraId="1D53AA72" w14:textId="26EF9D63" w:rsidR="00914341" w:rsidRPr="005F5A6F" w:rsidRDefault="006F3AF1" w:rsidP="00FD79FA">
      <w:pPr>
        <w:spacing w:after="0" w:line="240" w:lineRule="auto"/>
        <w:ind w:firstLine="851"/>
        <w:jc w:val="both"/>
        <w:rPr>
          <w:rFonts w:ascii="Times New Roman" w:hAnsi="Times New Roman" w:cs="Times New Roman"/>
          <w:sz w:val="24"/>
          <w:szCs w:val="24"/>
          <w:lang w:eastAsia="ar-SA"/>
        </w:rPr>
      </w:pPr>
      <w:r w:rsidRPr="005F5A6F">
        <w:rPr>
          <w:rFonts w:ascii="Times New Roman" w:hAnsi="Times New Roman" w:cs="Times New Roman"/>
          <w:sz w:val="24"/>
          <w:szCs w:val="24"/>
          <w:lang w:eastAsia="ar-SA"/>
        </w:rPr>
        <w:t>Iki duomenų pergrupavimo praėjusio ataskaitinio laikotarpio finansinės būklės ataskaitoje atsargos buvo pateikiamos taip:</w:t>
      </w:r>
    </w:p>
    <w:tbl>
      <w:tblPr>
        <w:tblW w:w="9516" w:type="dxa"/>
        <w:tblLook w:val="04A0" w:firstRow="1" w:lastRow="0" w:firstColumn="1" w:lastColumn="0" w:noHBand="0" w:noVBand="1"/>
      </w:tblPr>
      <w:tblGrid>
        <w:gridCol w:w="7031"/>
        <w:gridCol w:w="2485"/>
      </w:tblGrid>
      <w:tr w:rsidR="005F5A6F" w:rsidRPr="005F5A6F" w14:paraId="2FD463C3" w14:textId="77777777" w:rsidTr="00210C5E">
        <w:trPr>
          <w:trHeight w:val="122"/>
        </w:trPr>
        <w:tc>
          <w:tcPr>
            <w:tcW w:w="7031" w:type="dxa"/>
            <w:tcBorders>
              <w:top w:val="nil"/>
              <w:left w:val="nil"/>
              <w:bottom w:val="single" w:sz="12" w:space="0" w:color="auto"/>
              <w:right w:val="nil"/>
            </w:tcBorders>
            <w:tcMar>
              <w:left w:w="108" w:type="dxa"/>
              <w:right w:w="108" w:type="dxa"/>
            </w:tcMar>
            <w:vAlign w:val="center"/>
          </w:tcPr>
          <w:p w14:paraId="78BFAEFD" w14:textId="77777777" w:rsidR="00914341" w:rsidRPr="005F5A6F" w:rsidRDefault="00914341" w:rsidP="00661C55">
            <w:pPr>
              <w:rPr>
                <w:rFonts w:asciiTheme="majorHAnsi" w:eastAsiaTheme="majorEastAsia" w:hAnsiTheme="majorHAnsi" w:cstheme="majorBidi"/>
              </w:rPr>
            </w:pPr>
          </w:p>
        </w:tc>
        <w:tc>
          <w:tcPr>
            <w:tcW w:w="2485" w:type="dxa"/>
            <w:tcBorders>
              <w:top w:val="nil"/>
              <w:left w:val="nil"/>
              <w:bottom w:val="single" w:sz="12" w:space="0" w:color="auto"/>
              <w:right w:val="nil"/>
            </w:tcBorders>
            <w:tcMar>
              <w:left w:w="108" w:type="dxa"/>
              <w:right w:w="108" w:type="dxa"/>
            </w:tcMar>
            <w:vAlign w:val="center"/>
          </w:tcPr>
          <w:p w14:paraId="741CB553" w14:textId="77777777" w:rsidR="00FD79FA"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 xml:space="preserve">Paskutinė praėjusio ataskaitinio </w:t>
            </w:r>
          </w:p>
          <w:p w14:paraId="6C354C7F" w14:textId="77777777" w:rsidR="00FD79FA"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laikotarpio diena</w:t>
            </w:r>
          </w:p>
          <w:p w14:paraId="6CA923EE" w14:textId="418A2835"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 xml:space="preserve"> (Eur)</w:t>
            </w:r>
          </w:p>
        </w:tc>
      </w:tr>
      <w:tr w:rsidR="005F5A6F" w:rsidRPr="005F5A6F" w14:paraId="735D237D" w14:textId="77777777" w:rsidTr="00210C5E">
        <w:trPr>
          <w:trHeight w:val="309"/>
        </w:trPr>
        <w:tc>
          <w:tcPr>
            <w:tcW w:w="7031" w:type="dxa"/>
            <w:tcBorders>
              <w:top w:val="single" w:sz="12" w:space="0" w:color="auto"/>
              <w:bottom w:val="single" w:sz="12" w:space="0" w:color="FFFFFF" w:themeColor="background1"/>
            </w:tcBorders>
            <w:tcMar>
              <w:left w:w="108" w:type="dxa"/>
              <w:right w:w="108" w:type="dxa"/>
            </w:tcMar>
            <w:vAlign w:val="center"/>
          </w:tcPr>
          <w:p w14:paraId="020404E3"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Atsargos</w:t>
            </w:r>
          </w:p>
        </w:tc>
        <w:tc>
          <w:tcPr>
            <w:tcW w:w="2485" w:type="dxa"/>
            <w:tcBorders>
              <w:top w:val="single" w:sz="12" w:space="0" w:color="auto"/>
              <w:bottom w:val="single" w:sz="12" w:space="0" w:color="FFFFFF" w:themeColor="background1"/>
            </w:tcBorders>
            <w:tcMar>
              <w:left w:w="108" w:type="dxa"/>
              <w:right w:w="108" w:type="dxa"/>
            </w:tcMar>
            <w:vAlign w:val="center"/>
          </w:tcPr>
          <w:p w14:paraId="6F3C3228" w14:textId="57317D31" w:rsidR="00914341" w:rsidRPr="005F5A6F" w:rsidRDefault="00395451"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24</w:t>
            </w:r>
            <w:r w:rsidR="00221B78" w:rsidRPr="005F5A6F">
              <w:rPr>
                <w:rFonts w:ascii="Times New Roman" w:eastAsiaTheme="majorEastAsia" w:hAnsi="Times New Roman" w:cs="Times New Roman"/>
                <w:b/>
                <w:bCs/>
              </w:rPr>
              <w:t xml:space="preserve"> </w:t>
            </w:r>
            <w:r w:rsidRPr="005F5A6F">
              <w:rPr>
                <w:rFonts w:ascii="Times New Roman" w:eastAsiaTheme="majorEastAsia" w:hAnsi="Times New Roman" w:cs="Times New Roman"/>
                <w:b/>
                <w:bCs/>
              </w:rPr>
              <w:t>843,02</w:t>
            </w:r>
          </w:p>
        </w:tc>
      </w:tr>
      <w:tr w:rsidR="005F5A6F" w:rsidRPr="005F5A6F" w14:paraId="195BD563" w14:textId="77777777" w:rsidTr="00210C5E">
        <w:trPr>
          <w:trHeight w:val="309"/>
        </w:trPr>
        <w:tc>
          <w:tcPr>
            <w:tcW w:w="7031" w:type="dxa"/>
            <w:tcBorders>
              <w:top w:val="single" w:sz="12" w:space="0" w:color="FFFFFF" w:themeColor="background1"/>
              <w:left w:val="nil"/>
              <w:bottom w:val="nil"/>
              <w:right w:val="nil"/>
            </w:tcBorders>
            <w:tcMar>
              <w:left w:w="108" w:type="dxa"/>
              <w:right w:w="108" w:type="dxa"/>
            </w:tcMar>
            <w:vAlign w:val="center"/>
          </w:tcPr>
          <w:p w14:paraId="57276606" w14:textId="77777777" w:rsidR="00914341" w:rsidRPr="005F5A6F" w:rsidRDefault="00914341" w:rsidP="00914341">
            <w:pPr>
              <w:pStyle w:val="Sraopastraipa"/>
              <w:numPr>
                <w:ilvl w:val="0"/>
                <w:numId w:val="20"/>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Strateginės ir neliečiamosios atsargos</w:t>
            </w:r>
          </w:p>
        </w:tc>
        <w:tc>
          <w:tcPr>
            <w:tcW w:w="2485" w:type="dxa"/>
            <w:tcBorders>
              <w:top w:val="single" w:sz="12" w:space="0" w:color="FFFFFF" w:themeColor="background1"/>
              <w:left w:val="nil"/>
              <w:bottom w:val="nil"/>
              <w:right w:val="nil"/>
            </w:tcBorders>
            <w:tcMar>
              <w:left w:w="108" w:type="dxa"/>
              <w:right w:w="108" w:type="dxa"/>
            </w:tcMar>
            <w:vAlign w:val="center"/>
          </w:tcPr>
          <w:p w14:paraId="1D81D883"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4C474B70" w14:textId="77777777" w:rsidTr="00210C5E">
        <w:trPr>
          <w:trHeight w:val="309"/>
        </w:trPr>
        <w:tc>
          <w:tcPr>
            <w:tcW w:w="7031" w:type="dxa"/>
            <w:tcMar>
              <w:left w:w="108" w:type="dxa"/>
              <w:right w:w="108" w:type="dxa"/>
            </w:tcMar>
            <w:vAlign w:val="center"/>
          </w:tcPr>
          <w:p w14:paraId="7315E87D"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Medžiagos, žaliavos ir ūkinis inventorius</w:t>
            </w:r>
          </w:p>
        </w:tc>
        <w:tc>
          <w:tcPr>
            <w:tcW w:w="2485" w:type="dxa"/>
            <w:tcMar>
              <w:left w:w="108" w:type="dxa"/>
              <w:right w:w="108" w:type="dxa"/>
            </w:tcMar>
            <w:vAlign w:val="center"/>
          </w:tcPr>
          <w:p w14:paraId="2A850616" w14:textId="209C9F70" w:rsidR="00914341" w:rsidRPr="005F5A6F" w:rsidRDefault="0039545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24</w:t>
            </w:r>
            <w:r w:rsidR="00221B78" w:rsidRPr="005F5A6F">
              <w:rPr>
                <w:rFonts w:ascii="Times New Roman" w:eastAsiaTheme="majorEastAsia" w:hAnsi="Times New Roman" w:cs="Times New Roman"/>
              </w:rPr>
              <w:t xml:space="preserve"> </w:t>
            </w:r>
            <w:r w:rsidRPr="005F5A6F">
              <w:rPr>
                <w:rFonts w:ascii="Times New Roman" w:eastAsiaTheme="majorEastAsia" w:hAnsi="Times New Roman" w:cs="Times New Roman"/>
              </w:rPr>
              <w:t>843,02</w:t>
            </w:r>
          </w:p>
        </w:tc>
      </w:tr>
      <w:tr w:rsidR="005F5A6F" w:rsidRPr="005F5A6F" w14:paraId="303C300D" w14:textId="77777777" w:rsidTr="00210C5E">
        <w:trPr>
          <w:trHeight w:val="309"/>
        </w:trPr>
        <w:tc>
          <w:tcPr>
            <w:tcW w:w="7031" w:type="dxa"/>
            <w:tcMar>
              <w:left w:w="108" w:type="dxa"/>
              <w:right w:w="108" w:type="dxa"/>
            </w:tcMar>
            <w:vAlign w:val="center"/>
          </w:tcPr>
          <w:p w14:paraId="6625F289"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Nebaigta gaminti produkcija ir nebaigtos vykdyti sutartys</w:t>
            </w:r>
          </w:p>
        </w:tc>
        <w:tc>
          <w:tcPr>
            <w:tcW w:w="2485" w:type="dxa"/>
            <w:tcMar>
              <w:left w:w="108" w:type="dxa"/>
              <w:right w:w="108" w:type="dxa"/>
            </w:tcMar>
            <w:vAlign w:val="center"/>
          </w:tcPr>
          <w:p w14:paraId="58D64C5B"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037C36C0" w14:textId="77777777" w:rsidTr="00210C5E">
        <w:trPr>
          <w:trHeight w:val="309"/>
        </w:trPr>
        <w:tc>
          <w:tcPr>
            <w:tcW w:w="7031" w:type="dxa"/>
            <w:tcMar>
              <w:left w:w="108" w:type="dxa"/>
              <w:right w:w="108" w:type="dxa"/>
            </w:tcMar>
            <w:vAlign w:val="center"/>
          </w:tcPr>
          <w:p w14:paraId="100C3945"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Pagaminta produkcija ir atsargos, skirtos parduoti (perduoti)</w:t>
            </w:r>
          </w:p>
        </w:tc>
        <w:tc>
          <w:tcPr>
            <w:tcW w:w="2485" w:type="dxa"/>
            <w:tcMar>
              <w:left w:w="108" w:type="dxa"/>
              <w:right w:w="108" w:type="dxa"/>
            </w:tcMar>
            <w:vAlign w:val="center"/>
          </w:tcPr>
          <w:p w14:paraId="3FFDB7A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7D76466E" w14:textId="77777777" w:rsidTr="00210C5E">
        <w:trPr>
          <w:trHeight w:val="309"/>
        </w:trPr>
        <w:tc>
          <w:tcPr>
            <w:tcW w:w="7031" w:type="dxa"/>
            <w:tcBorders>
              <w:bottom w:val="single" w:sz="12" w:space="0" w:color="auto"/>
            </w:tcBorders>
            <w:tcMar>
              <w:left w:w="108" w:type="dxa"/>
              <w:right w:w="108" w:type="dxa"/>
            </w:tcMar>
            <w:vAlign w:val="center"/>
          </w:tcPr>
          <w:p w14:paraId="4F4D217E"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Ilgalaikis materialusis ir biologinis turtas, skirtas parduoti</w:t>
            </w:r>
          </w:p>
        </w:tc>
        <w:tc>
          <w:tcPr>
            <w:tcW w:w="2485" w:type="dxa"/>
            <w:tcBorders>
              <w:bottom w:val="single" w:sz="12" w:space="0" w:color="auto"/>
            </w:tcBorders>
            <w:tcMar>
              <w:left w:w="108" w:type="dxa"/>
              <w:right w:w="108" w:type="dxa"/>
            </w:tcMar>
            <w:vAlign w:val="center"/>
          </w:tcPr>
          <w:p w14:paraId="5D0AAC06" w14:textId="77777777" w:rsidR="00914341" w:rsidRPr="005F5A6F" w:rsidRDefault="00914341" w:rsidP="00661C55">
            <w:pPr>
              <w:spacing w:after="0"/>
              <w:jc w:val="right"/>
              <w:rPr>
                <w:rFonts w:ascii="Times New Roman" w:hAnsi="Times New Roman" w:cs="Times New Roman"/>
              </w:rPr>
            </w:pPr>
            <w:r w:rsidRPr="005F5A6F">
              <w:rPr>
                <w:rFonts w:ascii="Times New Roman" w:eastAsiaTheme="majorEastAsia" w:hAnsi="Times New Roman" w:cs="Times New Roman"/>
              </w:rPr>
              <w:t>0,00</w:t>
            </w:r>
          </w:p>
        </w:tc>
      </w:tr>
      <w:tr w:rsidR="005F5A6F" w:rsidRPr="005F5A6F" w14:paraId="26F1BBC1" w14:textId="77777777" w:rsidTr="00210C5E">
        <w:trPr>
          <w:trHeight w:val="309"/>
        </w:trPr>
        <w:tc>
          <w:tcPr>
            <w:tcW w:w="7031" w:type="dxa"/>
            <w:tcBorders>
              <w:top w:val="single" w:sz="12" w:space="0" w:color="auto"/>
              <w:left w:val="nil"/>
              <w:bottom w:val="single" w:sz="12" w:space="0" w:color="FFFFFF" w:themeColor="background1"/>
              <w:right w:val="nil"/>
            </w:tcBorders>
            <w:tcMar>
              <w:left w:w="108" w:type="dxa"/>
              <w:right w:w="108" w:type="dxa"/>
            </w:tcMar>
            <w:vAlign w:val="center"/>
          </w:tcPr>
          <w:p w14:paraId="3D78EB83"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485" w:type="dxa"/>
            <w:tcBorders>
              <w:top w:val="single" w:sz="12" w:space="0" w:color="auto"/>
              <w:left w:val="nil"/>
              <w:bottom w:val="single" w:sz="12" w:space="0" w:color="FFFFFF" w:themeColor="background1"/>
              <w:right w:val="nil"/>
            </w:tcBorders>
            <w:tcMar>
              <w:left w:w="108" w:type="dxa"/>
              <w:right w:w="108" w:type="dxa"/>
            </w:tcMar>
            <w:vAlign w:val="center"/>
          </w:tcPr>
          <w:p w14:paraId="62EFDCAD"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6002D379" w14:textId="2B49C899" w:rsidR="00E07CB6"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Po praėjusio ataskaitinio laikotarpio duomenų pergrupavimo praėjusio ataskaitinio laikotarpio finansinės būklės ataskaitoje atsargos pateikiamos taip:</w:t>
      </w:r>
    </w:p>
    <w:tbl>
      <w:tblPr>
        <w:tblW w:w="0" w:type="auto"/>
        <w:tblLook w:val="04A0" w:firstRow="1" w:lastRow="0" w:firstColumn="1" w:lastColumn="0" w:noHBand="0" w:noVBand="1"/>
      </w:tblPr>
      <w:tblGrid>
        <w:gridCol w:w="7082"/>
        <w:gridCol w:w="2502"/>
      </w:tblGrid>
      <w:tr w:rsidR="005F5A6F" w:rsidRPr="005F5A6F" w14:paraId="7A91CC08" w14:textId="77777777" w:rsidTr="00210C5E">
        <w:trPr>
          <w:trHeight w:val="132"/>
        </w:trPr>
        <w:tc>
          <w:tcPr>
            <w:tcW w:w="7082" w:type="dxa"/>
            <w:tcBorders>
              <w:top w:val="nil"/>
              <w:left w:val="nil"/>
              <w:bottom w:val="single" w:sz="12" w:space="0" w:color="auto"/>
              <w:right w:val="nil"/>
            </w:tcBorders>
            <w:tcMar>
              <w:left w:w="108" w:type="dxa"/>
              <w:right w:w="108" w:type="dxa"/>
            </w:tcMar>
            <w:vAlign w:val="center"/>
          </w:tcPr>
          <w:p w14:paraId="3B1DD5D5" w14:textId="77777777" w:rsidR="00914341" w:rsidRPr="005F5A6F" w:rsidRDefault="00914341" w:rsidP="00661C55">
            <w:pPr>
              <w:rPr>
                <w:rFonts w:asciiTheme="majorHAnsi" w:eastAsiaTheme="majorEastAsia" w:hAnsiTheme="majorHAnsi" w:cstheme="majorBidi"/>
              </w:rPr>
            </w:pPr>
          </w:p>
        </w:tc>
        <w:tc>
          <w:tcPr>
            <w:tcW w:w="2502" w:type="dxa"/>
            <w:tcBorders>
              <w:top w:val="nil"/>
              <w:left w:val="nil"/>
              <w:bottom w:val="single" w:sz="12" w:space="0" w:color="auto"/>
              <w:right w:val="nil"/>
            </w:tcBorders>
            <w:tcMar>
              <w:left w:w="108" w:type="dxa"/>
              <w:right w:w="108" w:type="dxa"/>
            </w:tcMar>
            <w:vAlign w:val="center"/>
          </w:tcPr>
          <w:p w14:paraId="221D56A2" w14:textId="77777777" w:rsidR="00FD79FA"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 xml:space="preserve">Paskutinė praėjusio ataskaitinio </w:t>
            </w:r>
          </w:p>
          <w:p w14:paraId="794E07B2" w14:textId="77777777" w:rsidR="00FD79FA"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laikotarpio diena</w:t>
            </w:r>
          </w:p>
          <w:p w14:paraId="02A12194" w14:textId="5EF1B232"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 xml:space="preserve"> (Eur)</w:t>
            </w:r>
          </w:p>
        </w:tc>
      </w:tr>
      <w:tr w:rsidR="005F5A6F" w:rsidRPr="005F5A6F" w14:paraId="27C359D6" w14:textId="77777777" w:rsidTr="00210C5E">
        <w:trPr>
          <w:trHeight w:val="332"/>
        </w:trPr>
        <w:tc>
          <w:tcPr>
            <w:tcW w:w="7082" w:type="dxa"/>
            <w:tcBorders>
              <w:top w:val="single" w:sz="12" w:space="0" w:color="auto"/>
              <w:bottom w:val="single" w:sz="12" w:space="0" w:color="auto"/>
            </w:tcBorders>
            <w:tcMar>
              <w:left w:w="108" w:type="dxa"/>
              <w:right w:w="108" w:type="dxa"/>
            </w:tcMar>
            <w:vAlign w:val="center"/>
          </w:tcPr>
          <w:p w14:paraId="464D41A0"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Atsargos</w:t>
            </w:r>
          </w:p>
        </w:tc>
        <w:tc>
          <w:tcPr>
            <w:tcW w:w="2502" w:type="dxa"/>
            <w:tcBorders>
              <w:top w:val="single" w:sz="12" w:space="0" w:color="auto"/>
              <w:bottom w:val="single" w:sz="12" w:space="0" w:color="auto"/>
            </w:tcBorders>
            <w:tcMar>
              <w:left w:w="108" w:type="dxa"/>
              <w:right w:w="108" w:type="dxa"/>
            </w:tcMar>
            <w:vAlign w:val="center"/>
          </w:tcPr>
          <w:p w14:paraId="1CDB6521" w14:textId="339D4EF9" w:rsidR="00914341" w:rsidRPr="005F5A6F" w:rsidRDefault="00395451"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24</w:t>
            </w:r>
            <w:r w:rsidR="00221B78" w:rsidRPr="005F5A6F">
              <w:rPr>
                <w:rFonts w:ascii="Times New Roman" w:eastAsiaTheme="majorEastAsia" w:hAnsi="Times New Roman" w:cs="Times New Roman"/>
                <w:b/>
                <w:bCs/>
              </w:rPr>
              <w:t xml:space="preserve"> </w:t>
            </w:r>
            <w:r w:rsidRPr="005F5A6F">
              <w:rPr>
                <w:rFonts w:ascii="Times New Roman" w:eastAsiaTheme="majorEastAsia" w:hAnsi="Times New Roman" w:cs="Times New Roman"/>
                <w:b/>
                <w:bCs/>
              </w:rPr>
              <w:t>843,02</w:t>
            </w:r>
          </w:p>
        </w:tc>
      </w:tr>
      <w:tr w:rsidR="005F5A6F" w:rsidRPr="005F5A6F" w14:paraId="2509FD0D" w14:textId="77777777" w:rsidTr="00210C5E">
        <w:trPr>
          <w:trHeight w:val="332"/>
        </w:trPr>
        <w:tc>
          <w:tcPr>
            <w:tcW w:w="7082" w:type="dxa"/>
            <w:tcBorders>
              <w:top w:val="single" w:sz="12" w:space="0" w:color="auto"/>
              <w:left w:val="nil"/>
              <w:bottom w:val="single" w:sz="12" w:space="0" w:color="FFFFFF" w:themeColor="background1"/>
              <w:right w:val="nil"/>
            </w:tcBorders>
            <w:tcMar>
              <w:left w:w="108" w:type="dxa"/>
              <w:right w:w="108" w:type="dxa"/>
            </w:tcMar>
            <w:vAlign w:val="center"/>
          </w:tcPr>
          <w:p w14:paraId="0C5A3F16"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502" w:type="dxa"/>
            <w:tcBorders>
              <w:top w:val="single" w:sz="12" w:space="0" w:color="auto"/>
              <w:left w:val="nil"/>
              <w:bottom w:val="single" w:sz="12" w:space="0" w:color="FFFFFF" w:themeColor="background1"/>
              <w:right w:val="nil"/>
            </w:tcBorders>
            <w:tcMar>
              <w:left w:w="108" w:type="dxa"/>
              <w:right w:w="108" w:type="dxa"/>
            </w:tcMar>
            <w:vAlign w:val="center"/>
          </w:tcPr>
          <w:p w14:paraId="7D32E862"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14E65AB6" w14:textId="1003D3E9"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Iki duomenų pergrupavimo praėjusio ataskaitinio laikotarpio finansinės būklės ataskaitoje per vienus metus gautinos sumos buvo pateikiamos taip:</w:t>
      </w:r>
    </w:p>
    <w:tbl>
      <w:tblPr>
        <w:tblW w:w="0" w:type="auto"/>
        <w:tblLook w:val="04A0" w:firstRow="1" w:lastRow="0" w:firstColumn="1" w:lastColumn="0" w:noHBand="0" w:noVBand="1"/>
      </w:tblPr>
      <w:tblGrid>
        <w:gridCol w:w="7149"/>
        <w:gridCol w:w="2340"/>
      </w:tblGrid>
      <w:tr w:rsidR="005F5A6F" w:rsidRPr="005F5A6F" w14:paraId="393C6915" w14:textId="77777777" w:rsidTr="00AA0619">
        <w:trPr>
          <w:trHeight w:val="122"/>
        </w:trPr>
        <w:tc>
          <w:tcPr>
            <w:tcW w:w="7149" w:type="dxa"/>
            <w:tcBorders>
              <w:top w:val="nil"/>
              <w:left w:val="nil"/>
              <w:bottom w:val="single" w:sz="12" w:space="0" w:color="auto"/>
              <w:right w:val="nil"/>
            </w:tcBorders>
            <w:tcMar>
              <w:left w:w="108" w:type="dxa"/>
              <w:right w:w="108" w:type="dxa"/>
            </w:tcMar>
            <w:vAlign w:val="center"/>
          </w:tcPr>
          <w:p w14:paraId="6432B3E8" w14:textId="77777777" w:rsidR="00914341" w:rsidRPr="005F5A6F" w:rsidRDefault="00914341" w:rsidP="00661C55">
            <w:pPr>
              <w:rPr>
                <w:rFonts w:asciiTheme="majorHAnsi" w:eastAsiaTheme="majorEastAsia" w:hAnsiTheme="majorHAnsi" w:cstheme="majorBidi"/>
              </w:rPr>
            </w:pPr>
          </w:p>
        </w:tc>
        <w:tc>
          <w:tcPr>
            <w:tcW w:w="2340" w:type="dxa"/>
            <w:tcBorders>
              <w:top w:val="nil"/>
              <w:left w:val="nil"/>
              <w:bottom w:val="single" w:sz="12" w:space="0" w:color="auto"/>
              <w:right w:val="nil"/>
            </w:tcBorders>
            <w:tcMar>
              <w:left w:w="108" w:type="dxa"/>
              <w:right w:w="108" w:type="dxa"/>
            </w:tcMar>
            <w:vAlign w:val="center"/>
          </w:tcPr>
          <w:p w14:paraId="082CC98A" w14:textId="77777777" w:rsidR="00914341" w:rsidRPr="005F5A6F" w:rsidRDefault="00914341" w:rsidP="00661C55">
            <w:pPr>
              <w:spacing w:before="40" w:after="40"/>
              <w:jc w:val="right"/>
              <w:rPr>
                <w:rFonts w:ascii="Times New Roman" w:eastAsiaTheme="majorEastAsia" w:hAnsi="Times New Roman" w:cs="Times New Roman"/>
                <w:b/>
                <w:bCs/>
                <w:sz w:val="24"/>
                <w:szCs w:val="24"/>
                <w:lang w:val="lt"/>
              </w:rPr>
            </w:pPr>
            <w:r w:rsidRPr="005F5A6F">
              <w:rPr>
                <w:rFonts w:ascii="Times New Roman" w:eastAsiaTheme="majorEastAsia" w:hAnsi="Times New Roman" w:cs="Times New Roman"/>
                <w:b/>
                <w:bCs/>
                <w:lang w:val="lt"/>
              </w:rPr>
              <w:t>Paskutinė praėjusio ataskaitinio laikotarpio diena (Eur</w:t>
            </w:r>
            <w:r w:rsidRPr="005F5A6F">
              <w:rPr>
                <w:rFonts w:ascii="Times New Roman" w:eastAsiaTheme="majorEastAsia" w:hAnsi="Times New Roman" w:cs="Times New Roman"/>
                <w:b/>
                <w:bCs/>
                <w:sz w:val="24"/>
                <w:szCs w:val="24"/>
                <w:lang w:val="lt"/>
              </w:rPr>
              <w:t>)</w:t>
            </w:r>
          </w:p>
        </w:tc>
      </w:tr>
      <w:tr w:rsidR="005F5A6F" w:rsidRPr="005F5A6F" w14:paraId="73EF7356" w14:textId="77777777" w:rsidTr="00AA0619">
        <w:trPr>
          <w:trHeight w:val="305"/>
        </w:trPr>
        <w:tc>
          <w:tcPr>
            <w:tcW w:w="7149" w:type="dxa"/>
            <w:tcBorders>
              <w:top w:val="single" w:sz="12" w:space="0" w:color="auto"/>
              <w:bottom w:val="single" w:sz="12" w:space="0" w:color="FFFFFF" w:themeColor="background1"/>
            </w:tcBorders>
            <w:tcMar>
              <w:left w:w="108" w:type="dxa"/>
              <w:right w:w="108" w:type="dxa"/>
            </w:tcMar>
            <w:vAlign w:val="center"/>
          </w:tcPr>
          <w:p w14:paraId="5D981C13"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Per vienus metus gautinos sumos</w:t>
            </w:r>
          </w:p>
        </w:tc>
        <w:tc>
          <w:tcPr>
            <w:tcW w:w="2340" w:type="dxa"/>
            <w:tcBorders>
              <w:top w:val="single" w:sz="12" w:space="0" w:color="auto"/>
              <w:bottom w:val="single" w:sz="12" w:space="0" w:color="FFFFFF" w:themeColor="background1"/>
            </w:tcBorders>
            <w:tcMar>
              <w:left w:w="108" w:type="dxa"/>
              <w:right w:w="108" w:type="dxa"/>
            </w:tcMar>
            <w:vAlign w:val="center"/>
          </w:tcPr>
          <w:p w14:paraId="2F79EFC0" w14:textId="6F03B4E6" w:rsidR="00914341" w:rsidRPr="005F5A6F" w:rsidRDefault="00395451"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296 567,22</w:t>
            </w:r>
          </w:p>
        </w:tc>
      </w:tr>
      <w:tr w:rsidR="005F5A6F" w:rsidRPr="005F5A6F" w14:paraId="52D09294" w14:textId="77777777" w:rsidTr="00437432">
        <w:trPr>
          <w:trHeight w:val="305"/>
        </w:trPr>
        <w:tc>
          <w:tcPr>
            <w:tcW w:w="7149" w:type="dxa"/>
            <w:tcBorders>
              <w:top w:val="single" w:sz="12" w:space="0" w:color="FFFFFF" w:themeColor="background1"/>
              <w:left w:val="nil"/>
              <w:bottom w:val="nil"/>
              <w:right w:val="nil"/>
            </w:tcBorders>
            <w:tcMar>
              <w:left w:w="108" w:type="dxa"/>
              <w:right w:w="108" w:type="dxa"/>
            </w:tcMar>
            <w:vAlign w:val="center"/>
          </w:tcPr>
          <w:p w14:paraId="44289B3C" w14:textId="77777777" w:rsidR="00914341" w:rsidRPr="005F5A6F" w:rsidRDefault="00914341" w:rsidP="00914341">
            <w:pPr>
              <w:pStyle w:val="Sraopastraipa"/>
              <w:numPr>
                <w:ilvl w:val="0"/>
                <w:numId w:val="20"/>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Gautinos trumpalaikės finansinės sumos</w:t>
            </w:r>
          </w:p>
        </w:tc>
        <w:tc>
          <w:tcPr>
            <w:tcW w:w="2340" w:type="dxa"/>
            <w:tcBorders>
              <w:top w:val="single" w:sz="12" w:space="0" w:color="FFFFFF" w:themeColor="background1"/>
              <w:left w:val="nil"/>
              <w:bottom w:val="nil"/>
              <w:right w:val="nil"/>
            </w:tcBorders>
            <w:tcMar>
              <w:left w:w="108" w:type="dxa"/>
              <w:right w:w="108" w:type="dxa"/>
            </w:tcMar>
            <w:vAlign w:val="center"/>
          </w:tcPr>
          <w:p w14:paraId="64D82356"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36926A8A" w14:textId="77777777" w:rsidTr="00437432">
        <w:trPr>
          <w:trHeight w:val="305"/>
        </w:trPr>
        <w:tc>
          <w:tcPr>
            <w:tcW w:w="7149" w:type="dxa"/>
            <w:tcMar>
              <w:left w:w="108" w:type="dxa"/>
              <w:right w:w="108" w:type="dxa"/>
            </w:tcMar>
            <w:vAlign w:val="center"/>
          </w:tcPr>
          <w:p w14:paraId="269406AB"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Gautini mokesčiai ir socialinės įmokos</w:t>
            </w:r>
          </w:p>
        </w:tc>
        <w:tc>
          <w:tcPr>
            <w:tcW w:w="2340" w:type="dxa"/>
            <w:tcMar>
              <w:left w:w="108" w:type="dxa"/>
              <w:right w:w="108" w:type="dxa"/>
            </w:tcMar>
            <w:vAlign w:val="center"/>
          </w:tcPr>
          <w:p w14:paraId="17D08BD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5965ED29" w14:textId="77777777" w:rsidTr="00437432">
        <w:trPr>
          <w:trHeight w:val="305"/>
        </w:trPr>
        <w:tc>
          <w:tcPr>
            <w:tcW w:w="7149" w:type="dxa"/>
            <w:tcMar>
              <w:left w:w="108" w:type="dxa"/>
              <w:right w:w="108" w:type="dxa"/>
            </w:tcMar>
            <w:vAlign w:val="center"/>
          </w:tcPr>
          <w:p w14:paraId="2A0DEE06"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Gautinos finansavimo sumos</w:t>
            </w:r>
          </w:p>
        </w:tc>
        <w:tc>
          <w:tcPr>
            <w:tcW w:w="2340" w:type="dxa"/>
            <w:tcMar>
              <w:left w:w="108" w:type="dxa"/>
              <w:right w:w="108" w:type="dxa"/>
            </w:tcMar>
            <w:vAlign w:val="center"/>
          </w:tcPr>
          <w:p w14:paraId="7371375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EEC906D" w14:textId="77777777" w:rsidTr="00437432">
        <w:trPr>
          <w:trHeight w:val="305"/>
        </w:trPr>
        <w:tc>
          <w:tcPr>
            <w:tcW w:w="7149" w:type="dxa"/>
            <w:tcMar>
              <w:left w:w="108" w:type="dxa"/>
              <w:right w:w="108" w:type="dxa"/>
            </w:tcMar>
            <w:vAlign w:val="center"/>
          </w:tcPr>
          <w:p w14:paraId="364819D5"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Gautinos sumos už turto naudojimą, parduotas prekes, turtą, paslaugas</w:t>
            </w:r>
          </w:p>
        </w:tc>
        <w:tc>
          <w:tcPr>
            <w:tcW w:w="2340" w:type="dxa"/>
            <w:tcMar>
              <w:left w:w="108" w:type="dxa"/>
              <w:right w:w="108" w:type="dxa"/>
            </w:tcMar>
            <w:vAlign w:val="center"/>
          </w:tcPr>
          <w:p w14:paraId="0713D55A"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587F4F81" w14:textId="77777777" w:rsidTr="00437432">
        <w:trPr>
          <w:trHeight w:val="305"/>
        </w:trPr>
        <w:tc>
          <w:tcPr>
            <w:tcW w:w="7149" w:type="dxa"/>
            <w:tcMar>
              <w:left w:w="108" w:type="dxa"/>
              <w:right w:w="108" w:type="dxa"/>
            </w:tcMar>
            <w:vAlign w:val="center"/>
          </w:tcPr>
          <w:p w14:paraId="746D57F2"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Sukauptos gautinos sumos</w:t>
            </w:r>
          </w:p>
        </w:tc>
        <w:tc>
          <w:tcPr>
            <w:tcW w:w="2340" w:type="dxa"/>
            <w:tcMar>
              <w:left w:w="108" w:type="dxa"/>
              <w:right w:w="108" w:type="dxa"/>
            </w:tcMar>
            <w:vAlign w:val="center"/>
          </w:tcPr>
          <w:p w14:paraId="21D3E184" w14:textId="405AB2DB" w:rsidR="00914341" w:rsidRPr="005F5A6F" w:rsidRDefault="0039545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284 816,24</w:t>
            </w:r>
          </w:p>
        </w:tc>
      </w:tr>
      <w:tr w:rsidR="005F5A6F" w:rsidRPr="005F5A6F" w14:paraId="1739C434" w14:textId="77777777" w:rsidTr="00AA0619">
        <w:trPr>
          <w:trHeight w:val="305"/>
        </w:trPr>
        <w:tc>
          <w:tcPr>
            <w:tcW w:w="7149" w:type="dxa"/>
            <w:tcBorders>
              <w:bottom w:val="single" w:sz="12" w:space="0" w:color="auto"/>
            </w:tcBorders>
            <w:tcMar>
              <w:left w:w="108" w:type="dxa"/>
              <w:right w:w="108" w:type="dxa"/>
            </w:tcMar>
            <w:vAlign w:val="center"/>
          </w:tcPr>
          <w:p w14:paraId="2719FDCD"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Kitos gautinos sumos</w:t>
            </w:r>
          </w:p>
        </w:tc>
        <w:tc>
          <w:tcPr>
            <w:tcW w:w="2340" w:type="dxa"/>
            <w:tcBorders>
              <w:bottom w:val="single" w:sz="12" w:space="0" w:color="auto"/>
            </w:tcBorders>
            <w:tcMar>
              <w:left w:w="108" w:type="dxa"/>
              <w:right w:w="108" w:type="dxa"/>
            </w:tcMar>
            <w:vAlign w:val="center"/>
          </w:tcPr>
          <w:p w14:paraId="2B2A7791" w14:textId="46FB9824" w:rsidR="00914341" w:rsidRPr="005F5A6F" w:rsidRDefault="00395451" w:rsidP="00661C55">
            <w:pPr>
              <w:spacing w:after="0"/>
              <w:jc w:val="right"/>
              <w:rPr>
                <w:rFonts w:ascii="Times New Roman" w:hAnsi="Times New Roman" w:cs="Times New Roman"/>
              </w:rPr>
            </w:pPr>
            <w:r w:rsidRPr="005F5A6F">
              <w:rPr>
                <w:rFonts w:ascii="Times New Roman" w:eastAsiaTheme="majorEastAsia" w:hAnsi="Times New Roman" w:cs="Times New Roman"/>
              </w:rPr>
              <w:t>11 750,98</w:t>
            </w:r>
          </w:p>
        </w:tc>
      </w:tr>
      <w:tr w:rsidR="005F5A6F" w:rsidRPr="005F5A6F" w14:paraId="3C361A90" w14:textId="77777777" w:rsidTr="00AA0619">
        <w:trPr>
          <w:trHeight w:val="305"/>
        </w:trPr>
        <w:tc>
          <w:tcPr>
            <w:tcW w:w="7149" w:type="dxa"/>
            <w:tcBorders>
              <w:top w:val="single" w:sz="12" w:space="0" w:color="auto"/>
              <w:left w:val="nil"/>
              <w:bottom w:val="single" w:sz="12" w:space="0" w:color="FFFFFF" w:themeColor="background1"/>
              <w:right w:val="nil"/>
            </w:tcBorders>
            <w:tcMar>
              <w:left w:w="108" w:type="dxa"/>
              <w:right w:w="108" w:type="dxa"/>
            </w:tcMar>
            <w:vAlign w:val="center"/>
          </w:tcPr>
          <w:p w14:paraId="1E28C028" w14:textId="77777777" w:rsidR="00914341" w:rsidRPr="005F5A6F" w:rsidRDefault="00914341" w:rsidP="00661C55">
            <w:pPr>
              <w:spacing w:before="40" w:after="40"/>
              <w:jc w:val="right"/>
              <w:rPr>
                <w:rFonts w:asciiTheme="majorHAnsi" w:eastAsiaTheme="majorEastAsia" w:hAnsiTheme="majorHAnsi" w:cstheme="majorBidi"/>
                <w:b/>
                <w:bCs/>
              </w:rPr>
            </w:pPr>
          </w:p>
        </w:tc>
        <w:tc>
          <w:tcPr>
            <w:tcW w:w="2340" w:type="dxa"/>
            <w:tcBorders>
              <w:top w:val="single" w:sz="12" w:space="0" w:color="auto"/>
              <w:left w:val="nil"/>
              <w:bottom w:val="single" w:sz="12" w:space="0" w:color="FFFFFF" w:themeColor="background1"/>
              <w:right w:val="nil"/>
            </w:tcBorders>
            <w:tcMar>
              <w:left w:w="108" w:type="dxa"/>
              <w:right w:w="108" w:type="dxa"/>
            </w:tcMar>
            <w:vAlign w:val="center"/>
          </w:tcPr>
          <w:p w14:paraId="1C607A07" w14:textId="77777777" w:rsidR="00914341" w:rsidRPr="005F5A6F" w:rsidRDefault="00914341" w:rsidP="00661C55">
            <w:pPr>
              <w:spacing w:before="40" w:after="40"/>
              <w:jc w:val="right"/>
              <w:rPr>
                <w:rFonts w:asciiTheme="majorHAnsi" w:eastAsiaTheme="majorEastAsia" w:hAnsiTheme="majorHAnsi" w:cstheme="majorBidi"/>
                <w:b/>
                <w:bCs/>
              </w:rPr>
            </w:pPr>
          </w:p>
        </w:tc>
      </w:tr>
    </w:tbl>
    <w:p w14:paraId="453D6D2A" w14:textId="725E267A" w:rsidR="002C3345" w:rsidRPr="005F5A6F" w:rsidRDefault="00914341" w:rsidP="005F5A6F">
      <w:pPr>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Po praėjusio ataskaitinio laikotarpio duomenų pergrupavimo praėjusio ataskaitinio laikotarpio finansinės būklės ataskaitoje per vienus metus gautinos sumos pateikiamos taip:</w:t>
      </w:r>
    </w:p>
    <w:tbl>
      <w:tblPr>
        <w:tblW w:w="0" w:type="auto"/>
        <w:tblLook w:val="04A0" w:firstRow="1" w:lastRow="0" w:firstColumn="1" w:lastColumn="0" w:noHBand="0" w:noVBand="1"/>
      </w:tblPr>
      <w:tblGrid>
        <w:gridCol w:w="6901"/>
        <w:gridCol w:w="2597"/>
      </w:tblGrid>
      <w:tr w:rsidR="005F5A6F" w:rsidRPr="005F5A6F" w14:paraId="387906D9" w14:textId="77777777" w:rsidTr="00FD79FA">
        <w:trPr>
          <w:trHeight w:val="120"/>
        </w:trPr>
        <w:tc>
          <w:tcPr>
            <w:tcW w:w="6901" w:type="dxa"/>
            <w:tcBorders>
              <w:top w:val="nil"/>
              <w:left w:val="nil"/>
              <w:bottom w:val="single" w:sz="12" w:space="0" w:color="auto"/>
              <w:right w:val="nil"/>
            </w:tcBorders>
            <w:tcMar>
              <w:left w:w="108" w:type="dxa"/>
              <w:right w:w="108" w:type="dxa"/>
            </w:tcMar>
            <w:vAlign w:val="center"/>
          </w:tcPr>
          <w:p w14:paraId="2DAC8B56" w14:textId="77777777" w:rsidR="00914341" w:rsidRPr="005F5A6F" w:rsidRDefault="00914341" w:rsidP="00661C55">
            <w:pPr>
              <w:rPr>
                <w:rFonts w:ascii="Times New Roman" w:eastAsiaTheme="majorEastAsia" w:hAnsi="Times New Roman" w:cs="Times New Roman"/>
                <w:sz w:val="24"/>
                <w:szCs w:val="24"/>
              </w:rPr>
            </w:pPr>
          </w:p>
        </w:tc>
        <w:tc>
          <w:tcPr>
            <w:tcW w:w="2597" w:type="dxa"/>
            <w:tcBorders>
              <w:top w:val="nil"/>
              <w:left w:val="nil"/>
              <w:bottom w:val="single" w:sz="12" w:space="0" w:color="auto"/>
              <w:right w:val="nil"/>
            </w:tcBorders>
            <w:tcMar>
              <w:left w:w="108" w:type="dxa"/>
              <w:right w:w="108" w:type="dxa"/>
            </w:tcMar>
            <w:vAlign w:val="center"/>
          </w:tcPr>
          <w:p w14:paraId="10335FCD" w14:textId="77777777" w:rsidR="00FD79FA"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w:t>
            </w:r>
          </w:p>
          <w:p w14:paraId="77E9C9DA" w14:textId="77777777" w:rsidR="00FD79FA"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 xml:space="preserve"> laikotarpio diena</w:t>
            </w:r>
          </w:p>
          <w:p w14:paraId="4F6A34D1" w14:textId="7BC9630C"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 xml:space="preserve"> (Eur)</w:t>
            </w:r>
          </w:p>
        </w:tc>
      </w:tr>
      <w:tr w:rsidR="005F5A6F" w:rsidRPr="005F5A6F" w14:paraId="2AEE624D" w14:textId="77777777" w:rsidTr="00FD79FA">
        <w:trPr>
          <w:trHeight w:val="300"/>
        </w:trPr>
        <w:tc>
          <w:tcPr>
            <w:tcW w:w="6901" w:type="dxa"/>
            <w:tcBorders>
              <w:top w:val="single" w:sz="12" w:space="0" w:color="auto"/>
              <w:bottom w:val="single" w:sz="12" w:space="0" w:color="FFFFFF" w:themeColor="background1"/>
            </w:tcBorders>
            <w:tcMar>
              <w:left w:w="108" w:type="dxa"/>
              <w:right w:w="108" w:type="dxa"/>
            </w:tcMar>
            <w:vAlign w:val="center"/>
          </w:tcPr>
          <w:p w14:paraId="16089345"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Per vienus metus gautinos sumos</w:t>
            </w:r>
          </w:p>
        </w:tc>
        <w:tc>
          <w:tcPr>
            <w:tcW w:w="2597" w:type="dxa"/>
            <w:tcBorders>
              <w:top w:val="single" w:sz="12" w:space="0" w:color="auto"/>
              <w:bottom w:val="single" w:sz="12" w:space="0" w:color="FFFFFF" w:themeColor="background1"/>
            </w:tcBorders>
            <w:tcMar>
              <w:left w:w="108" w:type="dxa"/>
              <w:right w:w="108" w:type="dxa"/>
            </w:tcMar>
            <w:vAlign w:val="center"/>
          </w:tcPr>
          <w:p w14:paraId="620668C6" w14:textId="6BAD75AE" w:rsidR="00914341" w:rsidRPr="005F5A6F" w:rsidRDefault="00ED310A"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296 567,22</w:t>
            </w:r>
          </w:p>
        </w:tc>
      </w:tr>
      <w:tr w:rsidR="005F5A6F" w:rsidRPr="005F5A6F" w14:paraId="36A38002" w14:textId="77777777" w:rsidTr="00FD79FA">
        <w:trPr>
          <w:trHeight w:val="300"/>
        </w:trPr>
        <w:tc>
          <w:tcPr>
            <w:tcW w:w="6901" w:type="dxa"/>
            <w:tcBorders>
              <w:top w:val="single" w:sz="12" w:space="0" w:color="FFFFFF" w:themeColor="background1"/>
              <w:left w:val="nil"/>
              <w:bottom w:val="nil"/>
              <w:right w:val="nil"/>
            </w:tcBorders>
            <w:tcMar>
              <w:left w:w="108" w:type="dxa"/>
              <w:right w:w="108" w:type="dxa"/>
            </w:tcMar>
            <w:vAlign w:val="center"/>
          </w:tcPr>
          <w:p w14:paraId="163DECCE" w14:textId="77777777" w:rsidR="00914341" w:rsidRPr="005F5A6F" w:rsidRDefault="00914341" w:rsidP="00914341">
            <w:pPr>
              <w:pStyle w:val="Sraopastraipa"/>
              <w:numPr>
                <w:ilvl w:val="0"/>
                <w:numId w:val="20"/>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Suteiktos paskolos</w:t>
            </w:r>
          </w:p>
        </w:tc>
        <w:tc>
          <w:tcPr>
            <w:tcW w:w="2597" w:type="dxa"/>
            <w:tcBorders>
              <w:top w:val="single" w:sz="12" w:space="0" w:color="FFFFFF" w:themeColor="background1"/>
              <w:left w:val="nil"/>
              <w:bottom w:val="nil"/>
              <w:right w:val="nil"/>
            </w:tcBorders>
            <w:tcMar>
              <w:left w:w="108" w:type="dxa"/>
              <w:right w:w="108" w:type="dxa"/>
            </w:tcMar>
            <w:vAlign w:val="center"/>
          </w:tcPr>
          <w:p w14:paraId="60B26397"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BD75ACF" w14:textId="77777777" w:rsidTr="00FD79FA">
        <w:trPr>
          <w:trHeight w:val="300"/>
        </w:trPr>
        <w:tc>
          <w:tcPr>
            <w:tcW w:w="6901" w:type="dxa"/>
            <w:tcMar>
              <w:left w:w="108" w:type="dxa"/>
              <w:right w:w="108" w:type="dxa"/>
            </w:tcMar>
            <w:vAlign w:val="center"/>
          </w:tcPr>
          <w:p w14:paraId="397292A3"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Gautinos finansavimo sumos</w:t>
            </w:r>
          </w:p>
        </w:tc>
        <w:tc>
          <w:tcPr>
            <w:tcW w:w="2597" w:type="dxa"/>
            <w:tcMar>
              <w:left w:w="108" w:type="dxa"/>
              <w:right w:w="108" w:type="dxa"/>
            </w:tcMar>
            <w:vAlign w:val="center"/>
          </w:tcPr>
          <w:p w14:paraId="7B703CBF" w14:textId="717AED4E" w:rsidR="00914341" w:rsidRPr="005F5A6F" w:rsidRDefault="00ED310A"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276 191,43</w:t>
            </w:r>
          </w:p>
        </w:tc>
      </w:tr>
      <w:tr w:rsidR="005F5A6F" w:rsidRPr="005F5A6F" w14:paraId="7A658A04" w14:textId="77777777" w:rsidTr="00FD79FA">
        <w:trPr>
          <w:trHeight w:val="300"/>
        </w:trPr>
        <w:tc>
          <w:tcPr>
            <w:tcW w:w="6901" w:type="dxa"/>
            <w:tcMar>
              <w:left w:w="108" w:type="dxa"/>
              <w:right w:w="108" w:type="dxa"/>
            </w:tcMar>
            <w:vAlign w:val="center"/>
          </w:tcPr>
          <w:p w14:paraId="2FC36E93"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Gautinos sumos iš biudžeto už pervestas pajamų įmokas</w:t>
            </w:r>
          </w:p>
        </w:tc>
        <w:tc>
          <w:tcPr>
            <w:tcW w:w="2597" w:type="dxa"/>
            <w:tcMar>
              <w:left w:w="108" w:type="dxa"/>
              <w:right w:w="108" w:type="dxa"/>
            </w:tcMar>
            <w:vAlign w:val="center"/>
          </w:tcPr>
          <w:p w14:paraId="7775B9CB" w14:textId="62061876" w:rsidR="00914341" w:rsidRPr="005F5A6F" w:rsidRDefault="00ED310A"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8 624,81</w:t>
            </w:r>
          </w:p>
        </w:tc>
      </w:tr>
      <w:tr w:rsidR="005F5A6F" w:rsidRPr="005F5A6F" w14:paraId="2941A410" w14:textId="77777777" w:rsidTr="00FD79FA">
        <w:trPr>
          <w:trHeight w:val="300"/>
        </w:trPr>
        <w:tc>
          <w:tcPr>
            <w:tcW w:w="6901" w:type="dxa"/>
            <w:tcMar>
              <w:left w:w="108" w:type="dxa"/>
              <w:right w:w="108" w:type="dxa"/>
            </w:tcMar>
            <w:vAlign w:val="center"/>
          </w:tcPr>
          <w:p w14:paraId="246CC39A"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Gautinos sumos už turto naudojimą, parduotas prekes, turtą, paslaugas</w:t>
            </w:r>
          </w:p>
        </w:tc>
        <w:tc>
          <w:tcPr>
            <w:tcW w:w="2597" w:type="dxa"/>
            <w:tcMar>
              <w:left w:w="108" w:type="dxa"/>
              <w:right w:w="108" w:type="dxa"/>
            </w:tcMar>
            <w:vAlign w:val="center"/>
          </w:tcPr>
          <w:p w14:paraId="7B98A011"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4FD9AFD" w14:textId="77777777" w:rsidTr="00FD79FA">
        <w:trPr>
          <w:trHeight w:val="300"/>
        </w:trPr>
        <w:tc>
          <w:tcPr>
            <w:tcW w:w="6901" w:type="dxa"/>
            <w:tcBorders>
              <w:bottom w:val="single" w:sz="12" w:space="0" w:color="auto"/>
            </w:tcBorders>
            <w:tcMar>
              <w:left w:w="108" w:type="dxa"/>
              <w:right w:w="108" w:type="dxa"/>
            </w:tcMar>
            <w:vAlign w:val="center"/>
          </w:tcPr>
          <w:p w14:paraId="563FC544"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Kitos gautinos sumos</w:t>
            </w:r>
          </w:p>
        </w:tc>
        <w:tc>
          <w:tcPr>
            <w:tcW w:w="2597" w:type="dxa"/>
            <w:tcBorders>
              <w:bottom w:val="single" w:sz="12" w:space="0" w:color="auto"/>
            </w:tcBorders>
            <w:tcMar>
              <w:left w:w="108" w:type="dxa"/>
              <w:right w:w="108" w:type="dxa"/>
            </w:tcMar>
            <w:vAlign w:val="center"/>
          </w:tcPr>
          <w:p w14:paraId="677F982B" w14:textId="617FBCA2" w:rsidR="00914341" w:rsidRPr="005F5A6F" w:rsidRDefault="00ED310A" w:rsidP="00661C55">
            <w:pPr>
              <w:spacing w:after="0"/>
              <w:jc w:val="right"/>
              <w:rPr>
                <w:rFonts w:ascii="Times New Roman" w:hAnsi="Times New Roman" w:cs="Times New Roman"/>
              </w:rPr>
            </w:pPr>
            <w:r w:rsidRPr="005F5A6F">
              <w:rPr>
                <w:rFonts w:ascii="Times New Roman" w:eastAsiaTheme="majorEastAsia" w:hAnsi="Times New Roman" w:cs="Times New Roman"/>
              </w:rPr>
              <w:t>11 750,98</w:t>
            </w:r>
          </w:p>
        </w:tc>
      </w:tr>
      <w:tr w:rsidR="005F5A6F" w:rsidRPr="005F5A6F" w14:paraId="0BB15C94" w14:textId="77777777" w:rsidTr="00FD79FA">
        <w:trPr>
          <w:trHeight w:val="300"/>
        </w:trPr>
        <w:tc>
          <w:tcPr>
            <w:tcW w:w="6901" w:type="dxa"/>
            <w:tcBorders>
              <w:top w:val="single" w:sz="12" w:space="0" w:color="auto"/>
              <w:left w:val="nil"/>
              <w:bottom w:val="single" w:sz="12" w:space="0" w:color="FFFFFF" w:themeColor="background1"/>
              <w:right w:val="nil"/>
            </w:tcBorders>
            <w:tcMar>
              <w:left w:w="108" w:type="dxa"/>
              <w:right w:w="108" w:type="dxa"/>
            </w:tcMar>
            <w:vAlign w:val="center"/>
          </w:tcPr>
          <w:p w14:paraId="302FAEEF"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597" w:type="dxa"/>
            <w:tcBorders>
              <w:top w:val="single" w:sz="12" w:space="0" w:color="auto"/>
              <w:left w:val="nil"/>
              <w:bottom w:val="single" w:sz="12" w:space="0" w:color="FFFFFF" w:themeColor="background1"/>
              <w:right w:val="nil"/>
            </w:tcBorders>
            <w:tcMar>
              <w:left w:w="108" w:type="dxa"/>
              <w:right w:w="108" w:type="dxa"/>
            </w:tcMar>
            <w:vAlign w:val="center"/>
          </w:tcPr>
          <w:p w14:paraId="3056C431"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0F266F46" w14:textId="720F7130"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Iki duomenų pergrupavimo praėjusio ataskaitinio laikotarpio finansinės būklės ataskaitoje finansavimo sumos buvo pateikiamos taip:</w:t>
      </w:r>
    </w:p>
    <w:tbl>
      <w:tblPr>
        <w:tblW w:w="0" w:type="auto"/>
        <w:tblLook w:val="04A0" w:firstRow="1" w:lastRow="0" w:firstColumn="1" w:lastColumn="0" w:noHBand="0" w:noVBand="1"/>
      </w:tblPr>
      <w:tblGrid>
        <w:gridCol w:w="7127"/>
        <w:gridCol w:w="2332"/>
      </w:tblGrid>
      <w:tr w:rsidR="005F5A6F" w:rsidRPr="005F5A6F" w14:paraId="44206292" w14:textId="77777777" w:rsidTr="00FD79FA">
        <w:trPr>
          <w:trHeight w:val="120"/>
        </w:trPr>
        <w:tc>
          <w:tcPr>
            <w:tcW w:w="7127" w:type="dxa"/>
            <w:tcBorders>
              <w:top w:val="nil"/>
              <w:left w:val="nil"/>
              <w:bottom w:val="single" w:sz="12" w:space="0" w:color="auto"/>
              <w:right w:val="nil"/>
            </w:tcBorders>
            <w:tcMar>
              <w:left w:w="108" w:type="dxa"/>
              <w:right w:w="108" w:type="dxa"/>
            </w:tcMar>
            <w:vAlign w:val="center"/>
          </w:tcPr>
          <w:p w14:paraId="508779F0" w14:textId="77777777" w:rsidR="00914341" w:rsidRPr="005F5A6F" w:rsidRDefault="00914341" w:rsidP="00661C55">
            <w:pPr>
              <w:rPr>
                <w:rFonts w:ascii="Times New Roman" w:eastAsiaTheme="majorEastAsia" w:hAnsi="Times New Roman" w:cs="Times New Roman"/>
                <w:sz w:val="24"/>
                <w:szCs w:val="24"/>
              </w:rPr>
            </w:pPr>
          </w:p>
        </w:tc>
        <w:tc>
          <w:tcPr>
            <w:tcW w:w="2332" w:type="dxa"/>
            <w:tcBorders>
              <w:top w:val="nil"/>
              <w:left w:val="nil"/>
              <w:bottom w:val="single" w:sz="12" w:space="0" w:color="auto"/>
              <w:right w:val="nil"/>
            </w:tcBorders>
            <w:tcMar>
              <w:left w:w="108" w:type="dxa"/>
              <w:right w:w="108" w:type="dxa"/>
            </w:tcMar>
            <w:vAlign w:val="center"/>
          </w:tcPr>
          <w:p w14:paraId="785DDE26"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623EB03A" w14:textId="77777777" w:rsidTr="00FD79FA">
        <w:trPr>
          <w:trHeight w:val="302"/>
        </w:trPr>
        <w:tc>
          <w:tcPr>
            <w:tcW w:w="7127" w:type="dxa"/>
            <w:tcBorders>
              <w:top w:val="single" w:sz="12" w:space="0" w:color="auto"/>
              <w:bottom w:val="single" w:sz="12" w:space="0" w:color="FFFFFF" w:themeColor="background1"/>
            </w:tcBorders>
            <w:tcMar>
              <w:left w:w="108" w:type="dxa"/>
              <w:right w:w="108" w:type="dxa"/>
            </w:tcMar>
            <w:vAlign w:val="center"/>
          </w:tcPr>
          <w:p w14:paraId="2972642A"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Finansavimo sumos</w:t>
            </w:r>
          </w:p>
        </w:tc>
        <w:tc>
          <w:tcPr>
            <w:tcW w:w="2332" w:type="dxa"/>
            <w:tcBorders>
              <w:top w:val="single" w:sz="12" w:space="0" w:color="auto"/>
              <w:bottom w:val="single" w:sz="12" w:space="0" w:color="FFFFFF" w:themeColor="background1"/>
            </w:tcBorders>
            <w:tcMar>
              <w:left w:w="108" w:type="dxa"/>
              <w:right w:w="108" w:type="dxa"/>
            </w:tcMar>
            <w:vAlign w:val="center"/>
          </w:tcPr>
          <w:p w14:paraId="24797308" w14:textId="15560EAE" w:rsidR="00914341" w:rsidRPr="005F5A6F" w:rsidRDefault="00ED310A"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1 089 599,58</w:t>
            </w:r>
          </w:p>
        </w:tc>
      </w:tr>
      <w:tr w:rsidR="005F5A6F" w:rsidRPr="005F5A6F" w14:paraId="35F51638" w14:textId="77777777" w:rsidTr="00FD79FA">
        <w:trPr>
          <w:trHeight w:val="302"/>
        </w:trPr>
        <w:tc>
          <w:tcPr>
            <w:tcW w:w="7127" w:type="dxa"/>
            <w:tcBorders>
              <w:top w:val="single" w:sz="12" w:space="0" w:color="FFFFFF" w:themeColor="background1"/>
              <w:left w:val="nil"/>
              <w:bottom w:val="nil"/>
              <w:right w:val="nil"/>
            </w:tcBorders>
            <w:tcMar>
              <w:left w:w="108" w:type="dxa"/>
              <w:right w:w="108" w:type="dxa"/>
            </w:tcMar>
            <w:vAlign w:val="center"/>
          </w:tcPr>
          <w:p w14:paraId="19FB955D" w14:textId="77777777" w:rsidR="00914341" w:rsidRPr="005F5A6F" w:rsidRDefault="00914341" w:rsidP="00914341">
            <w:pPr>
              <w:pStyle w:val="Sraopastraipa"/>
              <w:numPr>
                <w:ilvl w:val="0"/>
                <w:numId w:val="20"/>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valstybės biudžeto</w:t>
            </w:r>
          </w:p>
        </w:tc>
        <w:tc>
          <w:tcPr>
            <w:tcW w:w="2332" w:type="dxa"/>
            <w:tcBorders>
              <w:top w:val="single" w:sz="12" w:space="0" w:color="FFFFFF" w:themeColor="background1"/>
              <w:left w:val="nil"/>
              <w:bottom w:val="nil"/>
              <w:right w:val="nil"/>
            </w:tcBorders>
            <w:tcMar>
              <w:left w:w="108" w:type="dxa"/>
              <w:right w:w="108" w:type="dxa"/>
            </w:tcMar>
            <w:vAlign w:val="center"/>
          </w:tcPr>
          <w:p w14:paraId="639DC0AA" w14:textId="2081EEBA" w:rsidR="00914341" w:rsidRPr="005F5A6F" w:rsidRDefault="00ED310A"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228 147,60</w:t>
            </w:r>
          </w:p>
        </w:tc>
      </w:tr>
      <w:tr w:rsidR="005F5A6F" w:rsidRPr="005F5A6F" w14:paraId="21D01CB0" w14:textId="77777777" w:rsidTr="00FD79FA">
        <w:trPr>
          <w:trHeight w:val="302"/>
        </w:trPr>
        <w:tc>
          <w:tcPr>
            <w:tcW w:w="7127" w:type="dxa"/>
            <w:tcMar>
              <w:left w:w="108" w:type="dxa"/>
              <w:right w:w="108" w:type="dxa"/>
            </w:tcMar>
            <w:vAlign w:val="center"/>
          </w:tcPr>
          <w:p w14:paraId="166241BB"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savivaldybės biudžeto</w:t>
            </w:r>
          </w:p>
        </w:tc>
        <w:tc>
          <w:tcPr>
            <w:tcW w:w="2332" w:type="dxa"/>
            <w:tcMar>
              <w:left w:w="108" w:type="dxa"/>
              <w:right w:w="108" w:type="dxa"/>
            </w:tcMar>
            <w:vAlign w:val="center"/>
          </w:tcPr>
          <w:p w14:paraId="52805F2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7F018797" w14:textId="77777777" w:rsidTr="00FD79FA">
        <w:trPr>
          <w:trHeight w:val="302"/>
        </w:trPr>
        <w:tc>
          <w:tcPr>
            <w:tcW w:w="7127" w:type="dxa"/>
            <w:tcMar>
              <w:left w:w="108" w:type="dxa"/>
              <w:right w:w="108" w:type="dxa"/>
            </w:tcMar>
            <w:vAlign w:val="center"/>
          </w:tcPr>
          <w:p w14:paraId="47E94F86"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Europos Sąjungos, užsienio valstybių ir tarptautinių organizacijų</w:t>
            </w:r>
          </w:p>
        </w:tc>
        <w:tc>
          <w:tcPr>
            <w:tcW w:w="2332" w:type="dxa"/>
            <w:tcMar>
              <w:left w:w="108" w:type="dxa"/>
              <w:right w:w="108" w:type="dxa"/>
            </w:tcMar>
            <w:vAlign w:val="center"/>
          </w:tcPr>
          <w:p w14:paraId="5C9C9B60" w14:textId="26C1B461" w:rsidR="00914341" w:rsidRPr="005F5A6F" w:rsidRDefault="00ED310A"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861 451,98</w:t>
            </w:r>
          </w:p>
        </w:tc>
      </w:tr>
      <w:tr w:rsidR="005F5A6F" w:rsidRPr="005F5A6F" w14:paraId="0CCE92F9" w14:textId="77777777" w:rsidTr="00FD79FA">
        <w:trPr>
          <w:trHeight w:val="302"/>
        </w:trPr>
        <w:tc>
          <w:tcPr>
            <w:tcW w:w="7127" w:type="dxa"/>
            <w:tcBorders>
              <w:bottom w:val="single" w:sz="12" w:space="0" w:color="auto"/>
            </w:tcBorders>
            <w:tcMar>
              <w:left w:w="108" w:type="dxa"/>
              <w:right w:w="108" w:type="dxa"/>
            </w:tcMar>
            <w:vAlign w:val="center"/>
          </w:tcPr>
          <w:p w14:paraId="78BBA443"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kitų šaltinių</w:t>
            </w:r>
          </w:p>
        </w:tc>
        <w:tc>
          <w:tcPr>
            <w:tcW w:w="2332" w:type="dxa"/>
            <w:tcBorders>
              <w:bottom w:val="single" w:sz="12" w:space="0" w:color="auto"/>
            </w:tcBorders>
            <w:tcMar>
              <w:left w:w="108" w:type="dxa"/>
              <w:right w:w="108" w:type="dxa"/>
            </w:tcMar>
            <w:vAlign w:val="center"/>
          </w:tcPr>
          <w:p w14:paraId="51999AA5" w14:textId="77777777" w:rsidR="00914341" w:rsidRPr="005F5A6F" w:rsidRDefault="00914341" w:rsidP="00661C55">
            <w:pPr>
              <w:spacing w:after="0"/>
              <w:jc w:val="right"/>
              <w:rPr>
                <w:rFonts w:ascii="Times New Roman" w:hAnsi="Times New Roman" w:cs="Times New Roman"/>
              </w:rPr>
            </w:pPr>
            <w:r w:rsidRPr="005F5A6F">
              <w:rPr>
                <w:rFonts w:ascii="Times New Roman" w:eastAsiaTheme="majorEastAsia" w:hAnsi="Times New Roman" w:cs="Times New Roman"/>
              </w:rPr>
              <w:t>0,00</w:t>
            </w:r>
          </w:p>
        </w:tc>
      </w:tr>
      <w:tr w:rsidR="005F5A6F" w:rsidRPr="005F5A6F" w14:paraId="57093C44" w14:textId="77777777" w:rsidTr="00FD79FA">
        <w:trPr>
          <w:trHeight w:val="302"/>
        </w:trPr>
        <w:tc>
          <w:tcPr>
            <w:tcW w:w="7127" w:type="dxa"/>
            <w:tcBorders>
              <w:top w:val="single" w:sz="12" w:space="0" w:color="auto"/>
              <w:left w:val="nil"/>
              <w:bottom w:val="single" w:sz="12" w:space="0" w:color="FFFFFF" w:themeColor="background1"/>
              <w:right w:val="nil"/>
            </w:tcBorders>
            <w:tcMar>
              <w:left w:w="108" w:type="dxa"/>
              <w:right w:w="108" w:type="dxa"/>
            </w:tcMar>
            <w:vAlign w:val="center"/>
          </w:tcPr>
          <w:p w14:paraId="6BE90490"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332" w:type="dxa"/>
            <w:tcBorders>
              <w:top w:val="single" w:sz="12" w:space="0" w:color="auto"/>
              <w:left w:val="nil"/>
              <w:bottom w:val="single" w:sz="12" w:space="0" w:color="FFFFFF" w:themeColor="background1"/>
              <w:right w:val="nil"/>
            </w:tcBorders>
            <w:tcMar>
              <w:left w:w="108" w:type="dxa"/>
              <w:right w:w="108" w:type="dxa"/>
            </w:tcMar>
            <w:vAlign w:val="center"/>
          </w:tcPr>
          <w:p w14:paraId="65610BA9"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1859EFCC" w14:textId="77777777"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Po praėjusio ataskaitinio laikotarpio duomenų pergrupavimo praėjusio ataskaitinio laikotarpio finansinės būklės ataskaitoje finansavimo sumos pateikiamos taip:</w:t>
      </w:r>
    </w:p>
    <w:tbl>
      <w:tblPr>
        <w:tblW w:w="0" w:type="auto"/>
        <w:tblLook w:val="04A0" w:firstRow="1" w:lastRow="0" w:firstColumn="1" w:lastColumn="0" w:noHBand="0" w:noVBand="1"/>
      </w:tblPr>
      <w:tblGrid>
        <w:gridCol w:w="7158"/>
        <w:gridCol w:w="2341"/>
      </w:tblGrid>
      <w:tr w:rsidR="005F5A6F" w:rsidRPr="005F5A6F" w14:paraId="2F9198A6" w14:textId="77777777" w:rsidTr="00210C5E">
        <w:trPr>
          <w:trHeight w:val="128"/>
        </w:trPr>
        <w:tc>
          <w:tcPr>
            <w:tcW w:w="7158" w:type="dxa"/>
            <w:tcBorders>
              <w:top w:val="nil"/>
              <w:left w:val="nil"/>
              <w:bottom w:val="single" w:sz="12" w:space="0" w:color="auto"/>
              <w:right w:val="nil"/>
            </w:tcBorders>
            <w:tcMar>
              <w:left w:w="108" w:type="dxa"/>
              <w:right w:w="108" w:type="dxa"/>
            </w:tcMar>
            <w:vAlign w:val="center"/>
          </w:tcPr>
          <w:p w14:paraId="4D511896" w14:textId="77777777" w:rsidR="00914341" w:rsidRPr="005F5A6F" w:rsidRDefault="00914341" w:rsidP="00661C55">
            <w:pPr>
              <w:rPr>
                <w:rFonts w:asciiTheme="majorHAnsi" w:eastAsiaTheme="majorEastAsia" w:hAnsiTheme="majorHAnsi" w:cstheme="majorBidi"/>
              </w:rPr>
            </w:pPr>
          </w:p>
        </w:tc>
        <w:tc>
          <w:tcPr>
            <w:tcW w:w="2341" w:type="dxa"/>
            <w:tcBorders>
              <w:top w:val="nil"/>
              <w:left w:val="nil"/>
              <w:bottom w:val="single" w:sz="12" w:space="0" w:color="auto"/>
              <w:right w:val="nil"/>
            </w:tcBorders>
            <w:tcMar>
              <w:left w:w="108" w:type="dxa"/>
              <w:right w:w="108" w:type="dxa"/>
            </w:tcMar>
            <w:vAlign w:val="center"/>
          </w:tcPr>
          <w:p w14:paraId="3B29042A"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4B71DFF2" w14:textId="77777777" w:rsidTr="00210C5E">
        <w:trPr>
          <w:trHeight w:val="323"/>
        </w:trPr>
        <w:tc>
          <w:tcPr>
            <w:tcW w:w="7158" w:type="dxa"/>
            <w:tcBorders>
              <w:top w:val="single" w:sz="12" w:space="0" w:color="auto"/>
              <w:bottom w:val="single" w:sz="12" w:space="0" w:color="FFFFFF" w:themeColor="background1"/>
            </w:tcBorders>
            <w:tcMar>
              <w:left w:w="108" w:type="dxa"/>
              <w:right w:w="108" w:type="dxa"/>
            </w:tcMar>
            <w:vAlign w:val="center"/>
          </w:tcPr>
          <w:p w14:paraId="7F99E687"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Finansavimo sumos</w:t>
            </w:r>
          </w:p>
        </w:tc>
        <w:tc>
          <w:tcPr>
            <w:tcW w:w="2341" w:type="dxa"/>
            <w:tcBorders>
              <w:top w:val="single" w:sz="12" w:space="0" w:color="auto"/>
              <w:bottom w:val="single" w:sz="12" w:space="0" w:color="FFFFFF" w:themeColor="background1"/>
            </w:tcBorders>
            <w:tcMar>
              <w:left w:w="108" w:type="dxa"/>
              <w:right w:w="108" w:type="dxa"/>
            </w:tcMar>
            <w:vAlign w:val="center"/>
          </w:tcPr>
          <w:p w14:paraId="4E2DBB29" w14:textId="68C160FD" w:rsidR="00914341" w:rsidRPr="005F5A6F" w:rsidRDefault="00ED310A"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1 089 599,58</w:t>
            </w:r>
          </w:p>
        </w:tc>
      </w:tr>
      <w:tr w:rsidR="005F5A6F" w:rsidRPr="005F5A6F" w14:paraId="343C1AF7" w14:textId="77777777" w:rsidTr="00210C5E">
        <w:trPr>
          <w:trHeight w:val="323"/>
        </w:trPr>
        <w:tc>
          <w:tcPr>
            <w:tcW w:w="7158" w:type="dxa"/>
            <w:tcBorders>
              <w:top w:val="single" w:sz="12" w:space="0" w:color="FFFFFF" w:themeColor="background1"/>
              <w:left w:val="nil"/>
              <w:bottom w:val="nil"/>
              <w:right w:val="nil"/>
            </w:tcBorders>
            <w:tcMar>
              <w:left w:w="108" w:type="dxa"/>
              <w:right w:w="108" w:type="dxa"/>
            </w:tcMar>
            <w:vAlign w:val="center"/>
          </w:tcPr>
          <w:p w14:paraId="6AA92EC3" w14:textId="77777777" w:rsidR="00914341" w:rsidRPr="005F5A6F" w:rsidRDefault="00914341" w:rsidP="00914341">
            <w:pPr>
              <w:pStyle w:val="Sraopastraipa"/>
              <w:numPr>
                <w:ilvl w:val="0"/>
                <w:numId w:val="20"/>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valstybės biudžeto</w:t>
            </w:r>
          </w:p>
        </w:tc>
        <w:tc>
          <w:tcPr>
            <w:tcW w:w="2341" w:type="dxa"/>
            <w:tcBorders>
              <w:top w:val="single" w:sz="12" w:space="0" w:color="FFFFFF" w:themeColor="background1"/>
              <w:left w:val="nil"/>
              <w:bottom w:val="nil"/>
              <w:right w:val="nil"/>
            </w:tcBorders>
            <w:tcMar>
              <w:left w:w="108" w:type="dxa"/>
              <w:right w:w="108" w:type="dxa"/>
            </w:tcMar>
            <w:vAlign w:val="center"/>
          </w:tcPr>
          <w:p w14:paraId="7773E599" w14:textId="3002AA78" w:rsidR="00914341" w:rsidRPr="005F5A6F" w:rsidRDefault="00ED310A"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228 147,60</w:t>
            </w:r>
          </w:p>
        </w:tc>
      </w:tr>
      <w:tr w:rsidR="005F5A6F" w:rsidRPr="005F5A6F" w14:paraId="76DDE32F" w14:textId="77777777" w:rsidTr="00210C5E">
        <w:trPr>
          <w:trHeight w:val="323"/>
        </w:trPr>
        <w:tc>
          <w:tcPr>
            <w:tcW w:w="7158" w:type="dxa"/>
            <w:tcMar>
              <w:left w:w="108" w:type="dxa"/>
              <w:right w:w="108" w:type="dxa"/>
            </w:tcMar>
            <w:vAlign w:val="center"/>
          </w:tcPr>
          <w:p w14:paraId="00E33D4B"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savivaldybės biudžeto</w:t>
            </w:r>
          </w:p>
        </w:tc>
        <w:tc>
          <w:tcPr>
            <w:tcW w:w="2341" w:type="dxa"/>
            <w:tcMar>
              <w:left w:w="108" w:type="dxa"/>
              <w:right w:w="108" w:type="dxa"/>
            </w:tcMar>
            <w:vAlign w:val="center"/>
          </w:tcPr>
          <w:p w14:paraId="28B30545"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633A0026" w14:textId="77777777" w:rsidTr="00210C5E">
        <w:trPr>
          <w:trHeight w:val="323"/>
        </w:trPr>
        <w:tc>
          <w:tcPr>
            <w:tcW w:w="7158" w:type="dxa"/>
            <w:tcMar>
              <w:left w:w="108" w:type="dxa"/>
              <w:right w:w="108" w:type="dxa"/>
            </w:tcMar>
            <w:vAlign w:val="center"/>
          </w:tcPr>
          <w:p w14:paraId="3961737B"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Europos Sąjungos, užsienio valstybių ir tarptautinių organizacijų</w:t>
            </w:r>
          </w:p>
        </w:tc>
        <w:tc>
          <w:tcPr>
            <w:tcW w:w="2341" w:type="dxa"/>
            <w:tcMar>
              <w:left w:w="108" w:type="dxa"/>
              <w:right w:w="108" w:type="dxa"/>
            </w:tcMar>
            <w:vAlign w:val="center"/>
          </w:tcPr>
          <w:p w14:paraId="6A97F90B" w14:textId="7E9B471E" w:rsidR="00914341" w:rsidRPr="005F5A6F" w:rsidRDefault="00ED310A"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861 451,98</w:t>
            </w:r>
          </w:p>
        </w:tc>
      </w:tr>
      <w:tr w:rsidR="005F5A6F" w:rsidRPr="005F5A6F" w14:paraId="53FB8266" w14:textId="77777777" w:rsidTr="00210C5E">
        <w:trPr>
          <w:trHeight w:val="323"/>
        </w:trPr>
        <w:tc>
          <w:tcPr>
            <w:tcW w:w="7158" w:type="dxa"/>
            <w:tcMar>
              <w:left w:w="108" w:type="dxa"/>
              <w:right w:w="108" w:type="dxa"/>
            </w:tcMar>
            <w:vAlign w:val="center"/>
          </w:tcPr>
          <w:p w14:paraId="432493E3"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viešojo sektoriaus subjektų pajamų</w:t>
            </w:r>
          </w:p>
        </w:tc>
        <w:tc>
          <w:tcPr>
            <w:tcW w:w="2341" w:type="dxa"/>
            <w:tcMar>
              <w:left w:w="108" w:type="dxa"/>
              <w:right w:w="108" w:type="dxa"/>
            </w:tcMar>
            <w:vAlign w:val="center"/>
          </w:tcPr>
          <w:p w14:paraId="6D4A3C63"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361B9282" w14:textId="77777777" w:rsidTr="00210C5E">
        <w:trPr>
          <w:trHeight w:val="323"/>
        </w:trPr>
        <w:tc>
          <w:tcPr>
            <w:tcW w:w="7158" w:type="dxa"/>
            <w:tcBorders>
              <w:bottom w:val="single" w:sz="12" w:space="0" w:color="auto"/>
            </w:tcBorders>
            <w:tcMar>
              <w:left w:w="108" w:type="dxa"/>
              <w:right w:w="108" w:type="dxa"/>
            </w:tcMar>
            <w:vAlign w:val="center"/>
          </w:tcPr>
          <w:p w14:paraId="72C65433"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Iš fizinių ir privačių juridinių asmenų</w:t>
            </w:r>
          </w:p>
        </w:tc>
        <w:tc>
          <w:tcPr>
            <w:tcW w:w="2341" w:type="dxa"/>
            <w:tcBorders>
              <w:bottom w:val="single" w:sz="12" w:space="0" w:color="auto"/>
            </w:tcBorders>
            <w:tcMar>
              <w:left w:w="108" w:type="dxa"/>
              <w:right w:w="108" w:type="dxa"/>
            </w:tcMar>
            <w:vAlign w:val="center"/>
          </w:tcPr>
          <w:p w14:paraId="3D991DDE" w14:textId="77777777" w:rsidR="00914341" w:rsidRPr="005F5A6F" w:rsidRDefault="00914341" w:rsidP="00661C55">
            <w:pPr>
              <w:spacing w:after="0"/>
              <w:jc w:val="right"/>
              <w:rPr>
                <w:rFonts w:ascii="Times New Roman" w:hAnsi="Times New Roman" w:cs="Times New Roman"/>
              </w:rPr>
            </w:pPr>
            <w:r w:rsidRPr="005F5A6F">
              <w:rPr>
                <w:rFonts w:ascii="Times New Roman" w:eastAsiaTheme="majorEastAsia" w:hAnsi="Times New Roman" w:cs="Times New Roman"/>
              </w:rPr>
              <w:t>0,00</w:t>
            </w:r>
          </w:p>
        </w:tc>
      </w:tr>
      <w:tr w:rsidR="005F5A6F" w:rsidRPr="005F5A6F" w14:paraId="4C207044" w14:textId="77777777" w:rsidTr="00210C5E">
        <w:trPr>
          <w:trHeight w:val="323"/>
        </w:trPr>
        <w:tc>
          <w:tcPr>
            <w:tcW w:w="7158" w:type="dxa"/>
            <w:tcBorders>
              <w:top w:val="single" w:sz="12" w:space="0" w:color="auto"/>
              <w:left w:val="nil"/>
              <w:bottom w:val="single" w:sz="12" w:space="0" w:color="FFFFFF" w:themeColor="background1"/>
              <w:right w:val="nil"/>
            </w:tcBorders>
            <w:tcMar>
              <w:left w:w="108" w:type="dxa"/>
              <w:right w:w="108" w:type="dxa"/>
            </w:tcMar>
            <w:vAlign w:val="center"/>
          </w:tcPr>
          <w:p w14:paraId="5AD05C4B"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341" w:type="dxa"/>
            <w:tcBorders>
              <w:top w:val="single" w:sz="12" w:space="0" w:color="auto"/>
              <w:left w:val="nil"/>
              <w:bottom w:val="single" w:sz="12" w:space="0" w:color="FFFFFF" w:themeColor="background1"/>
              <w:right w:val="nil"/>
            </w:tcBorders>
            <w:tcMar>
              <w:left w:w="108" w:type="dxa"/>
              <w:right w:w="108" w:type="dxa"/>
            </w:tcMar>
            <w:vAlign w:val="center"/>
          </w:tcPr>
          <w:p w14:paraId="067185A3"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6DDAC834" w14:textId="6091B075"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Iki duomenų pergrupavimo praėjusio ataskaitinio laikotarpio finansinės būklės ataskaitoje įsipareigojimai buvo pateikiami taip:</w:t>
      </w:r>
    </w:p>
    <w:p w14:paraId="502B6E4A" w14:textId="2D32FB67" w:rsidR="002C3345" w:rsidRPr="005F5A6F" w:rsidRDefault="002C3345" w:rsidP="00FD79FA">
      <w:pPr>
        <w:ind w:firstLine="851"/>
        <w:jc w:val="both"/>
        <w:rPr>
          <w:rFonts w:ascii="Times New Roman" w:eastAsiaTheme="majorEastAsia" w:hAnsi="Times New Roman" w:cs="Times New Roman"/>
          <w:sz w:val="24"/>
          <w:szCs w:val="24"/>
        </w:rPr>
      </w:pPr>
    </w:p>
    <w:p w14:paraId="17E37530" w14:textId="77777777" w:rsidR="002C3345" w:rsidRPr="005F5A6F" w:rsidRDefault="002C3345" w:rsidP="00FD79FA">
      <w:pPr>
        <w:ind w:firstLine="851"/>
        <w:jc w:val="both"/>
        <w:rPr>
          <w:rFonts w:ascii="Times New Roman" w:eastAsiaTheme="majorEastAsia" w:hAnsi="Times New Roman" w:cs="Times New Roman"/>
          <w:sz w:val="24"/>
          <w:szCs w:val="24"/>
        </w:rPr>
      </w:pPr>
    </w:p>
    <w:p w14:paraId="388C8727" w14:textId="77777777" w:rsidR="00E07CB6" w:rsidRPr="005F5A6F" w:rsidRDefault="00E07CB6" w:rsidP="00914341">
      <w:pPr>
        <w:rPr>
          <w:rFonts w:ascii="Times New Roman" w:eastAsiaTheme="majorEastAsia" w:hAnsi="Times New Roman" w:cs="Times New Roman"/>
          <w:sz w:val="24"/>
          <w:szCs w:val="24"/>
        </w:rPr>
      </w:pPr>
    </w:p>
    <w:tbl>
      <w:tblPr>
        <w:tblW w:w="0" w:type="auto"/>
        <w:tblLook w:val="04A0" w:firstRow="1" w:lastRow="0" w:firstColumn="1" w:lastColumn="0" w:noHBand="0" w:noVBand="1"/>
      </w:tblPr>
      <w:tblGrid>
        <w:gridCol w:w="7161"/>
        <w:gridCol w:w="2344"/>
      </w:tblGrid>
      <w:tr w:rsidR="005F5A6F" w:rsidRPr="005F5A6F" w14:paraId="71C8AFAB" w14:textId="77777777" w:rsidTr="00FD79FA">
        <w:trPr>
          <w:trHeight w:val="120"/>
        </w:trPr>
        <w:tc>
          <w:tcPr>
            <w:tcW w:w="7161" w:type="dxa"/>
            <w:tcBorders>
              <w:top w:val="nil"/>
              <w:left w:val="nil"/>
              <w:bottom w:val="single" w:sz="12" w:space="0" w:color="auto"/>
              <w:right w:val="nil"/>
            </w:tcBorders>
            <w:tcMar>
              <w:left w:w="108" w:type="dxa"/>
              <w:right w:w="108" w:type="dxa"/>
            </w:tcMar>
            <w:vAlign w:val="center"/>
          </w:tcPr>
          <w:p w14:paraId="7D3F5B30" w14:textId="77777777" w:rsidR="00914341" w:rsidRPr="005F5A6F" w:rsidRDefault="00914341" w:rsidP="00661C55">
            <w:pPr>
              <w:rPr>
                <w:rFonts w:asciiTheme="majorHAnsi" w:eastAsiaTheme="majorEastAsia" w:hAnsiTheme="majorHAnsi" w:cstheme="majorBidi"/>
              </w:rPr>
            </w:pPr>
          </w:p>
        </w:tc>
        <w:tc>
          <w:tcPr>
            <w:tcW w:w="2344" w:type="dxa"/>
            <w:tcBorders>
              <w:top w:val="nil"/>
              <w:left w:val="nil"/>
              <w:bottom w:val="single" w:sz="12" w:space="0" w:color="auto"/>
              <w:right w:val="nil"/>
            </w:tcBorders>
            <w:tcMar>
              <w:left w:w="108" w:type="dxa"/>
              <w:right w:w="108" w:type="dxa"/>
            </w:tcMar>
            <w:vAlign w:val="center"/>
          </w:tcPr>
          <w:p w14:paraId="029A3AA6"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0B436B71" w14:textId="77777777" w:rsidTr="00FD79FA">
        <w:trPr>
          <w:trHeight w:val="300"/>
        </w:trPr>
        <w:tc>
          <w:tcPr>
            <w:tcW w:w="7161" w:type="dxa"/>
            <w:tcBorders>
              <w:top w:val="single" w:sz="12" w:space="0" w:color="auto"/>
              <w:bottom w:val="single" w:sz="12" w:space="0" w:color="FFFFFF" w:themeColor="background1"/>
            </w:tcBorders>
            <w:tcMar>
              <w:left w:w="108" w:type="dxa"/>
              <w:right w:w="108" w:type="dxa"/>
            </w:tcMar>
            <w:vAlign w:val="center"/>
          </w:tcPr>
          <w:p w14:paraId="3B082A43" w14:textId="77777777" w:rsidR="00914341" w:rsidRPr="005F5A6F" w:rsidRDefault="00914341" w:rsidP="00661C55">
            <w:pPr>
              <w:spacing w:after="0"/>
              <w:rPr>
                <w:rFonts w:ascii="Times New Roman" w:hAnsi="Times New Roman" w:cs="Times New Roman"/>
              </w:rPr>
            </w:pPr>
            <w:r w:rsidRPr="005F5A6F">
              <w:rPr>
                <w:rFonts w:ascii="Times New Roman" w:eastAsiaTheme="majorEastAsia" w:hAnsi="Times New Roman" w:cs="Times New Roman"/>
                <w:b/>
                <w:bCs/>
              </w:rPr>
              <w:t>ĮSIPAREIGOJIMAI</w:t>
            </w:r>
          </w:p>
        </w:tc>
        <w:tc>
          <w:tcPr>
            <w:tcW w:w="2344" w:type="dxa"/>
            <w:tcBorders>
              <w:top w:val="single" w:sz="12" w:space="0" w:color="auto"/>
              <w:bottom w:val="single" w:sz="12" w:space="0" w:color="FFFFFF" w:themeColor="background1"/>
            </w:tcBorders>
            <w:tcMar>
              <w:left w:w="108" w:type="dxa"/>
              <w:right w:w="108" w:type="dxa"/>
            </w:tcMar>
            <w:vAlign w:val="center"/>
          </w:tcPr>
          <w:p w14:paraId="434A0F8D" w14:textId="290B5A11" w:rsidR="00914341" w:rsidRPr="005F5A6F" w:rsidRDefault="003E4BEF"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284 767,45</w:t>
            </w:r>
          </w:p>
        </w:tc>
      </w:tr>
      <w:tr w:rsidR="005F5A6F" w:rsidRPr="005F5A6F" w14:paraId="403BEAD1" w14:textId="77777777" w:rsidTr="00FD79FA">
        <w:trPr>
          <w:trHeight w:val="300"/>
        </w:trPr>
        <w:tc>
          <w:tcPr>
            <w:tcW w:w="7161" w:type="dxa"/>
            <w:tcBorders>
              <w:top w:val="single" w:sz="12" w:space="0" w:color="FFFFFF" w:themeColor="background1"/>
              <w:left w:val="nil"/>
              <w:bottom w:val="nil"/>
              <w:right w:val="nil"/>
            </w:tcBorders>
            <w:tcMar>
              <w:left w:w="108" w:type="dxa"/>
              <w:right w:w="108" w:type="dxa"/>
            </w:tcMar>
            <w:vAlign w:val="center"/>
          </w:tcPr>
          <w:p w14:paraId="347D9203"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Ilgalaikiai įsipareigojimai</w:t>
            </w:r>
          </w:p>
        </w:tc>
        <w:tc>
          <w:tcPr>
            <w:tcW w:w="2344" w:type="dxa"/>
            <w:tcBorders>
              <w:top w:val="single" w:sz="12" w:space="0" w:color="FFFFFF" w:themeColor="background1"/>
              <w:left w:val="nil"/>
              <w:bottom w:val="nil"/>
              <w:right w:val="nil"/>
            </w:tcBorders>
            <w:tcMar>
              <w:left w:w="108" w:type="dxa"/>
              <w:right w:w="108" w:type="dxa"/>
            </w:tcMar>
            <w:vAlign w:val="center"/>
          </w:tcPr>
          <w:p w14:paraId="50574D43"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294F8267" w14:textId="77777777" w:rsidTr="00FD79FA">
        <w:trPr>
          <w:trHeight w:val="300"/>
        </w:trPr>
        <w:tc>
          <w:tcPr>
            <w:tcW w:w="7161" w:type="dxa"/>
            <w:tcMar>
              <w:left w:w="108" w:type="dxa"/>
              <w:right w:w="108" w:type="dxa"/>
            </w:tcMar>
            <w:vAlign w:val="center"/>
          </w:tcPr>
          <w:p w14:paraId="55AC27D8"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Ilgalaikiai finansiniai įsipareigojimai</w:t>
            </w:r>
          </w:p>
        </w:tc>
        <w:tc>
          <w:tcPr>
            <w:tcW w:w="2344" w:type="dxa"/>
            <w:tcMar>
              <w:left w:w="108" w:type="dxa"/>
              <w:right w:w="108" w:type="dxa"/>
            </w:tcMar>
            <w:vAlign w:val="center"/>
          </w:tcPr>
          <w:p w14:paraId="48817417"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7079DDA" w14:textId="77777777" w:rsidTr="00FD79FA">
        <w:trPr>
          <w:trHeight w:val="300"/>
        </w:trPr>
        <w:tc>
          <w:tcPr>
            <w:tcW w:w="7161" w:type="dxa"/>
            <w:tcMar>
              <w:left w:w="108" w:type="dxa"/>
              <w:right w:w="108" w:type="dxa"/>
            </w:tcMar>
            <w:vAlign w:val="center"/>
          </w:tcPr>
          <w:p w14:paraId="6A4A8068"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Ilgalaikiai atidėjiniai</w:t>
            </w:r>
          </w:p>
        </w:tc>
        <w:tc>
          <w:tcPr>
            <w:tcW w:w="2344" w:type="dxa"/>
            <w:tcMar>
              <w:left w:w="108" w:type="dxa"/>
              <w:right w:w="108" w:type="dxa"/>
            </w:tcMar>
            <w:vAlign w:val="center"/>
          </w:tcPr>
          <w:p w14:paraId="472D1190"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366A02AA" w14:textId="77777777" w:rsidTr="00FD79FA">
        <w:trPr>
          <w:trHeight w:val="300"/>
        </w:trPr>
        <w:tc>
          <w:tcPr>
            <w:tcW w:w="7161" w:type="dxa"/>
            <w:tcMar>
              <w:left w:w="108" w:type="dxa"/>
              <w:right w:w="108" w:type="dxa"/>
            </w:tcMar>
            <w:vAlign w:val="center"/>
          </w:tcPr>
          <w:p w14:paraId="6A3F742F"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ilgalaikiai įsipareigojimai</w:t>
            </w:r>
          </w:p>
        </w:tc>
        <w:tc>
          <w:tcPr>
            <w:tcW w:w="2344" w:type="dxa"/>
            <w:tcMar>
              <w:left w:w="108" w:type="dxa"/>
              <w:right w:w="108" w:type="dxa"/>
            </w:tcMar>
            <w:vAlign w:val="center"/>
          </w:tcPr>
          <w:p w14:paraId="1F590D90"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7CEE49E" w14:textId="77777777" w:rsidTr="00FD79FA">
        <w:trPr>
          <w:trHeight w:val="300"/>
        </w:trPr>
        <w:tc>
          <w:tcPr>
            <w:tcW w:w="7161" w:type="dxa"/>
            <w:tcMar>
              <w:left w:w="108" w:type="dxa"/>
              <w:right w:w="108" w:type="dxa"/>
            </w:tcMar>
            <w:vAlign w:val="center"/>
          </w:tcPr>
          <w:p w14:paraId="1BF4F3D3"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Trumpalaikiai įsipareigojimai</w:t>
            </w:r>
          </w:p>
        </w:tc>
        <w:tc>
          <w:tcPr>
            <w:tcW w:w="2344" w:type="dxa"/>
            <w:tcMar>
              <w:left w:w="108" w:type="dxa"/>
              <w:right w:w="108" w:type="dxa"/>
            </w:tcMar>
            <w:vAlign w:val="center"/>
          </w:tcPr>
          <w:p w14:paraId="1F3AA4BF" w14:textId="229B02BE" w:rsidR="00914341" w:rsidRPr="005F5A6F" w:rsidRDefault="003E4BEF"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284 767,45</w:t>
            </w:r>
          </w:p>
        </w:tc>
      </w:tr>
      <w:tr w:rsidR="005F5A6F" w:rsidRPr="005F5A6F" w14:paraId="02C9FFD6" w14:textId="77777777" w:rsidTr="00FD79FA">
        <w:trPr>
          <w:trHeight w:val="300"/>
        </w:trPr>
        <w:tc>
          <w:tcPr>
            <w:tcW w:w="7161" w:type="dxa"/>
            <w:tcMar>
              <w:left w:w="108" w:type="dxa"/>
              <w:right w:w="108" w:type="dxa"/>
            </w:tcMar>
            <w:vAlign w:val="center"/>
          </w:tcPr>
          <w:p w14:paraId="472541D6"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Ilgalaikių atidėjinių einamųjų metų dalis ir trumpalaikiai atidėjiniai</w:t>
            </w:r>
          </w:p>
        </w:tc>
        <w:tc>
          <w:tcPr>
            <w:tcW w:w="2344" w:type="dxa"/>
            <w:tcMar>
              <w:left w:w="108" w:type="dxa"/>
              <w:right w:w="108" w:type="dxa"/>
            </w:tcMar>
            <w:vAlign w:val="center"/>
          </w:tcPr>
          <w:p w14:paraId="7B5B90AC"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78A89FB" w14:textId="77777777" w:rsidTr="00FD79FA">
        <w:trPr>
          <w:trHeight w:val="300"/>
        </w:trPr>
        <w:tc>
          <w:tcPr>
            <w:tcW w:w="7161" w:type="dxa"/>
            <w:tcMar>
              <w:left w:w="108" w:type="dxa"/>
              <w:right w:w="108" w:type="dxa"/>
            </w:tcMar>
            <w:vAlign w:val="center"/>
          </w:tcPr>
          <w:p w14:paraId="1A687735"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Ilgalaikių įsipareigojimų einamųjų metų dalis</w:t>
            </w:r>
          </w:p>
        </w:tc>
        <w:tc>
          <w:tcPr>
            <w:tcW w:w="2344" w:type="dxa"/>
            <w:tcMar>
              <w:left w:w="108" w:type="dxa"/>
              <w:right w:w="108" w:type="dxa"/>
            </w:tcMar>
            <w:vAlign w:val="center"/>
          </w:tcPr>
          <w:p w14:paraId="34B1E427"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0F060464" w14:textId="77777777" w:rsidTr="00FD79FA">
        <w:trPr>
          <w:trHeight w:val="300"/>
        </w:trPr>
        <w:tc>
          <w:tcPr>
            <w:tcW w:w="7161" w:type="dxa"/>
            <w:tcMar>
              <w:left w:w="108" w:type="dxa"/>
              <w:right w:w="108" w:type="dxa"/>
            </w:tcMar>
            <w:vAlign w:val="center"/>
          </w:tcPr>
          <w:p w14:paraId="08DC258C"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Trumpalaikiai finansiniai įsipareigojimai</w:t>
            </w:r>
          </w:p>
        </w:tc>
        <w:tc>
          <w:tcPr>
            <w:tcW w:w="2344" w:type="dxa"/>
            <w:tcMar>
              <w:left w:w="108" w:type="dxa"/>
              <w:right w:w="108" w:type="dxa"/>
            </w:tcMar>
            <w:vAlign w:val="center"/>
          </w:tcPr>
          <w:p w14:paraId="00992AA7"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494AC2E3" w14:textId="77777777" w:rsidTr="00FD79FA">
        <w:trPr>
          <w:trHeight w:val="300"/>
        </w:trPr>
        <w:tc>
          <w:tcPr>
            <w:tcW w:w="7161" w:type="dxa"/>
            <w:tcMar>
              <w:left w:w="108" w:type="dxa"/>
              <w:right w:w="108" w:type="dxa"/>
            </w:tcMar>
            <w:vAlign w:val="center"/>
          </w:tcPr>
          <w:p w14:paraId="74E31AE3"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Mokėtinos subsidijos, dotacijos ir finansavimo sumos</w:t>
            </w:r>
          </w:p>
        </w:tc>
        <w:tc>
          <w:tcPr>
            <w:tcW w:w="2344" w:type="dxa"/>
            <w:tcMar>
              <w:left w:w="108" w:type="dxa"/>
              <w:right w:w="108" w:type="dxa"/>
            </w:tcMar>
            <w:vAlign w:val="center"/>
          </w:tcPr>
          <w:p w14:paraId="478B6266"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CCDE44C" w14:textId="77777777" w:rsidTr="00FD79FA">
        <w:trPr>
          <w:trHeight w:val="300"/>
        </w:trPr>
        <w:tc>
          <w:tcPr>
            <w:tcW w:w="7161" w:type="dxa"/>
            <w:tcMar>
              <w:left w:w="108" w:type="dxa"/>
              <w:right w:w="108" w:type="dxa"/>
            </w:tcMar>
            <w:vAlign w:val="center"/>
          </w:tcPr>
          <w:p w14:paraId="54236484"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Mokėtinos sumos į Europos Sąjungos biudžetą</w:t>
            </w:r>
          </w:p>
        </w:tc>
        <w:tc>
          <w:tcPr>
            <w:tcW w:w="2344" w:type="dxa"/>
            <w:tcMar>
              <w:left w:w="108" w:type="dxa"/>
              <w:right w:w="108" w:type="dxa"/>
            </w:tcMar>
            <w:vAlign w:val="center"/>
          </w:tcPr>
          <w:p w14:paraId="6CD404E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30E96F8" w14:textId="77777777" w:rsidTr="00FD79FA">
        <w:trPr>
          <w:trHeight w:val="300"/>
        </w:trPr>
        <w:tc>
          <w:tcPr>
            <w:tcW w:w="7161" w:type="dxa"/>
            <w:tcMar>
              <w:left w:w="108" w:type="dxa"/>
              <w:right w:w="108" w:type="dxa"/>
            </w:tcMar>
            <w:vAlign w:val="center"/>
          </w:tcPr>
          <w:p w14:paraId="21BBF62D"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Mokėtinos sumos į biudžetus ir fondus</w:t>
            </w:r>
          </w:p>
        </w:tc>
        <w:tc>
          <w:tcPr>
            <w:tcW w:w="2344" w:type="dxa"/>
            <w:tcMar>
              <w:left w:w="108" w:type="dxa"/>
              <w:right w:w="108" w:type="dxa"/>
            </w:tcMar>
            <w:vAlign w:val="center"/>
          </w:tcPr>
          <w:p w14:paraId="42DFE986"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530B6E87" w14:textId="77777777" w:rsidTr="00FD79FA">
        <w:trPr>
          <w:trHeight w:val="300"/>
        </w:trPr>
        <w:tc>
          <w:tcPr>
            <w:tcW w:w="7161" w:type="dxa"/>
            <w:tcMar>
              <w:left w:w="108" w:type="dxa"/>
              <w:right w:w="108" w:type="dxa"/>
            </w:tcMar>
            <w:vAlign w:val="center"/>
          </w:tcPr>
          <w:p w14:paraId="01C2610B" w14:textId="77777777" w:rsidR="00914341" w:rsidRPr="005F5A6F" w:rsidRDefault="00914341" w:rsidP="00914341">
            <w:pPr>
              <w:pStyle w:val="Sraopastraipa"/>
              <w:numPr>
                <w:ilvl w:val="1"/>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Grąžintinos finansavimo sumos</w:t>
            </w:r>
          </w:p>
        </w:tc>
        <w:tc>
          <w:tcPr>
            <w:tcW w:w="2344" w:type="dxa"/>
            <w:tcMar>
              <w:left w:w="108" w:type="dxa"/>
              <w:right w:w="108" w:type="dxa"/>
            </w:tcMar>
            <w:vAlign w:val="center"/>
          </w:tcPr>
          <w:p w14:paraId="19119846"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6C6003D8" w14:textId="77777777" w:rsidTr="00FD79FA">
        <w:trPr>
          <w:trHeight w:val="300"/>
        </w:trPr>
        <w:tc>
          <w:tcPr>
            <w:tcW w:w="7161" w:type="dxa"/>
            <w:tcMar>
              <w:left w:w="108" w:type="dxa"/>
              <w:right w:w="108" w:type="dxa"/>
            </w:tcMar>
            <w:vAlign w:val="center"/>
          </w:tcPr>
          <w:p w14:paraId="789C0B41" w14:textId="77777777" w:rsidR="00914341" w:rsidRPr="005F5A6F" w:rsidRDefault="00914341" w:rsidP="00914341">
            <w:pPr>
              <w:pStyle w:val="Sraopastraipa"/>
              <w:numPr>
                <w:ilvl w:val="1"/>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Kitos mokėtinos sumos biudžetui</w:t>
            </w:r>
          </w:p>
        </w:tc>
        <w:tc>
          <w:tcPr>
            <w:tcW w:w="2344" w:type="dxa"/>
            <w:tcMar>
              <w:left w:w="108" w:type="dxa"/>
              <w:right w:w="108" w:type="dxa"/>
            </w:tcMar>
            <w:vAlign w:val="center"/>
          </w:tcPr>
          <w:p w14:paraId="1568B121"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52BD5EB5" w14:textId="77777777" w:rsidTr="00FD79FA">
        <w:trPr>
          <w:trHeight w:val="300"/>
        </w:trPr>
        <w:tc>
          <w:tcPr>
            <w:tcW w:w="7161" w:type="dxa"/>
            <w:tcMar>
              <w:left w:w="108" w:type="dxa"/>
              <w:right w:w="108" w:type="dxa"/>
            </w:tcMar>
            <w:vAlign w:val="center"/>
          </w:tcPr>
          <w:p w14:paraId="3A8072E6"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Mokėtinos socialinės išmokos</w:t>
            </w:r>
          </w:p>
        </w:tc>
        <w:tc>
          <w:tcPr>
            <w:tcW w:w="2344" w:type="dxa"/>
            <w:tcMar>
              <w:left w:w="108" w:type="dxa"/>
              <w:right w:w="108" w:type="dxa"/>
            </w:tcMar>
            <w:vAlign w:val="center"/>
          </w:tcPr>
          <w:p w14:paraId="6CC4BE17"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76A20C38" w14:textId="77777777" w:rsidTr="00FD79FA">
        <w:trPr>
          <w:trHeight w:val="300"/>
        </w:trPr>
        <w:tc>
          <w:tcPr>
            <w:tcW w:w="7161" w:type="dxa"/>
            <w:tcMar>
              <w:left w:w="108" w:type="dxa"/>
              <w:right w:w="108" w:type="dxa"/>
            </w:tcMar>
            <w:vAlign w:val="center"/>
          </w:tcPr>
          <w:p w14:paraId="45E72463"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Grąžintini mokesčiai, įmokos ir jų permokos</w:t>
            </w:r>
          </w:p>
        </w:tc>
        <w:tc>
          <w:tcPr>
            <w:tcW w:w="2344" w:type="dxa"/>
            <w:tcMar>
              <w:left w:w="108" w:type="dxa"/>
              <w:right w:w="108" w:type="dxa"/>
            </w:tcMar>
            <w:vAlign w:val="center"/>
          </w:tcPr>
          <w:p w14:paraId="4F6BD39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7A688EBB" w14:textId="77777777" w:rsidTr="00FD79FA">
        <w:trPr>
          <w:trHeight w:val="300"/>
        </w:trPr>
        <w:tc>
          <w:tcPr>
            <w:tcW w:w="7161" w:type="dxa"/>
            <w:tcMar>
              <w:left w:w="108" w:type="dxa"/>
              <w:right w:w="108" w:type="dxa"/>
            </w:tcMar>
            <w:vAlign w:val="center"/>
          </w:tcPr>
          <w:p w14:paraId="41BBA68C"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Tiekėjams mokėtinos sumos</w:t>
            </w:r>
          </w:p>
        </w:tc>
        <w:tc>
          <w:tcPr>
            <w:tcW w:w="2344" w:type="dxa"/>
            <w:tcMar>
              <w:left w:w="108" w:type="dxa"/>
              <w:right w:w="108" w:type="dxa"/>
            </w:tcMar>
            <w:vAlign w:val="center"/>
          </w:tcPr>
          <w:p w14:paraId="56F11968" w14:textId="1105D9A1" w:rsidR="00914341" w:rsidRPr="005F5A6F" w:rsidRDefault="003E4BEF"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7 724,49</w:t>
            </w:r>
          </w:p>
        </w:tc>
      </w:tr>
      <w:tr w:rsidR="005F5A6F" w:rsidRPr="005F5A6F" w14:paraId="622235F3" w14:textId="77777777" w:rsidTr="00FD79FA">
        <w:trPr>
          <w:trHeight w:val="300"/>
        </w:trPr>
        <w:tc>
          <w:tcPr>
            <w:tcW w:w="7161" w:type="dxa"/>
            <w:tcMar>
              <w:left w:w="108" w:type="dxa"/>
              <w:right w:w="108" w:type="dxa"/>
            </w:tcMar>
            <w:vAlign w:val="center"/>
          </w:tcPr>
          <w:p w14:paraId="1838A7FA"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Su darbo santykiais susiję įsipareigojimai</w:t>
            </w:r>
          </w:p>
        </w:tc>
        <w:tc>
          <w:tcPr>
            <w:tcW w:w="2344" w:type="dxa"/>
            <w:tcMar>
              <w:left w:w="108" w:type="dxa"/>
              <w:right w:w="108" w:type="dxa"/>
            </w:tcMar>
            <w:vAlign w:val="center"/>
          </w:tcPr>
          <w:p w14:paraId="5090E807" w14:textId="1973BF59" w:rsidR="00914341" w:rsidRPr="005F5A6F" w:rsidRDefault="003E4BEF"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263,63</w:t>
            </w:r>
          </w:p>
        </w:tc>
      </w:tr>
      <w:tr w:rsidR="005F5A6F" w:rsidRPr="005F5A6F" w14:paraId="14F657FF" w14:textId="77777777" w:rsidTr="00FD79FA">
        <w:trPr>
          <w:trHeight w:val="300"/>
        </w:trPr>
        <w:tc>
          <w:tcPr>
            <w:tcW w:w="7161" w:type="dxa"/>
            <w:tcMar>
              <w:left w:w="108" w:type="dxa"/>
              <w:right w:w="108" w:type="dxa"/>
            </w:tcMar>
            <w:vAlign w:val="center"/>
          </w:tcPr>
          <w:p w14:paraId="557C8A36"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Sukauptos mokėtinos sumos</w:t>
            </w:r>
          </w:p>
        </w:tc>
        <w:tc>
          <w:tcPr>
            <w:tcW w:w="2344" w:type="dxa"/>
            <w:tcMar>
              <w:left w:w="108" w:type="dxa"/>
              <w:right w:w="108" w:type="dxa"/>
            </w:tcMar>
            <w:vAlign w:val="center"/>
          </w:tcPr>
          <w:p w14:paraId="25CF18C7" w14:textId="79F48638" w:rsidR="00914341" w:rsidRPr="005F5A6F" w:rsidRDefault="003E4BEF"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265 470,83</w:t>
            </w:r>
          </w:p>
        </w:tc>
      </w:tr>
      <w:tr w:rsidR="005F5A6F" w:rsidRPr="005F5A6F" w14:paraId="46F2FF6A" w14:textId="77777777" w:rsidTr="00FD79FA">
        <w:trPr>
          <w:trHeight w:val="300"/>
        </w:trPr>
        <w:tc>
          <w:tcPr>
            <w:tcW w:w="7161" w:type="dxa"/>
            <w:tcBorders>
              <w:bottom w:val="single" w:sz="12" w:space="0" w:color="auto"/>
            </w:tcBorders>
            <w:tcMar>
              <w:left w:w="108" w:type="dxa"/>
              <w:right w:w="108" w:type="dxa"/>
            </w:tcMar>
            <w:vAlign w:val="center"/>
          </w:tcPr>
          <w:p w14:paraId="499A92F9"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trumpalaikiai įsipareigojimai</w:t>
            </w:r>
          </w:p>
        </w:tc>
        <w:tc>
          <w:tcPr>
            <w:tcW w:w="2344" w:type="dxa"/>
            <w:tcBorders>
              <w:bottom w:val="single" w:sz="12" w:space="0" w:color="auto"/>
            </w:tcBorders>
            <w:tcMar>
              <w:left w:w="108" w:type="dxa"/>
              <w:right w:w="108" w:type="dxa"/>
            </w:tcMar>
            <w:vAlign w:val="center"/>
          </w:tcPr>
          <w:p w14:paraId="4A054348" w14:textId="7EF27594" w:rsidR="00914341" w:rsidRPr="005F5A6F" w:rsidRDefault="003E4BEF" w:rsidP="00661C55">
            <w:pPr>
              <w:spacing w:after="0"/>
              <w:jc w:val="right"/>
              <w:rPr>
                <w:rFonts w:ascii="Times New Roman" w:hAnsi="Times New Roman" w:cs="Times New Roman"/>
              </w:rPr>
            </w:pPr>
            <w:r w:rsidRPr="005F5A6F">
              <w:rPr>
                <w:rFonts w:ascii="Times New Roman" w:eastAsiaTheme="majorEastAsia" w:hAnsi="Times New Roman" w:cs="Times New Roman"/>
              </w:rPr>
              <w:t>11 308,50</w:t>
            </w:r>
          </w:p>
        </w:tc>
      </w:tr>
      <w:tr w:rsidR="005F5A6F" w:rsidRPr="005F5A6F" w14:paraId="23C6D68C" w14:textId="77777777" w:rsidTr="00FD79FA">
        <w:trPr>
          <w:trHeight w:val="300"/>
        </w:trPr>
        <w:tc>
          <w:tcPr>
            <w:tcW w:w="7161" w:type="dxa"/>
            <w:tcBorders>
              <w:top w:val="single" w:sz="12" w:space="0" w:color="auto"/>
              <w:left w:val="nil"/>
              <w:bottom w:val="single" w:sz="12" w:space="0" w:color="FFFFFF" w:themeColor="background1"/>
              <w:right w:val="nil"/>
            </w:tcBorders>
            <w:tcMar>
              <w:left w:w="108" w:type="dxa"/>
              <w:right w:w="108" w:type="dxa"/>
            </w:tcMar>
            <w:vAlign w:val="center"/>
          </w:tcPr>
          <w:p w14:paraId="733D72AD" w14:textId="77777777" w:rsidR="00914341" w:rsidRPr="005F5A6F" w:rsidRDefault="00914341" w:rsidP="00661C55">
            <w:pPr>
              <w:spacing w:before="40" w:after="40"/>
              <w:jc w:val="right"/>
              <w:rPr>
                <w:rFonts w:ascii="Times New Roman" w:eastAsiaTheme="majorEastAsia" w:hAnsi="Times New Roman" w:cs="Times New Roman"/>
                <w:b/>
                <w:bCs/>
                <w:sz w:val="20"/>
                <w:szCs w:val="20"/>
              </w:rPr>
            </w:pPr>
          </w:p>
        </w:tc>
        <w:tc>
          <w:tcPr>
            <w:tcW w:w="2344" w:type="dxa"/>
            <w:tcBorders>
              <w:top w:val="single" w:sz="12" w:space="0" w:color="auto"/>
              <w:left w:val="nil"/>
              <w:bottom w:val="single" w:sz="12" w:space="0" w:color="FFFFFF" w:themeColor="background1"/>
              <w:right w:val="nil"/>
            </w:tcBorders>
            <w:tcMar>
              <w:left w:w="108" w:type="dxa"/>
              <w:right w:w="108" w:type="dxa"/>
            </w:tcMar>
            <w:vAlign w:val="center"/>
          </w:tcPr>
          <w:p w14:paraId="176549A4" w14:textId="77777777" w:rsidR="00914341" w:rsidRPr="005F5A6F" w:rsidRDefault="00914341" w:rsidP="00661C55">
            <w:pPr>
              <w:spacing w:before="40" w:after="40"/>
              <w:jc w:val="right"/>
              <w:rPr>
                <w:rFonts w:ascii="Times New Roman" w:eastAsiaTheme="majorEastAsia" w:hAnsi="Times New Roman" w:cs="Times New Roman"/>
                <w:b/>
                <w:bCs/>
                <w:sz w:val="20"/>
                <w:szCs w:val="20"/>
              </w:rPr>
            </w:pPr>
          </w:p>
        </w:tc>
      </w:tr>
    </w:tbl>
    <w:p w14:paraId="04850290" w14:textId="77777777"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Po praėjusio ataskaitinio laikotarpio duomenų pergrupavimo praėjusio ataskaitinio laikotarpio finansinės būklės ataskaitoje įsipareigojimai pateikiami taip:</w:t>
      </w:r>
    </w:p>
    <w:tbl>
      <w:tblPr>
        <w:tblW w:w="0" w:type="auto"/>
        <w:tblLook w:val="04A0" w:firstRow="1" w:lastRow="0" w:firstColumn="1" w:lastColumn="0" w:noHBand="0" w:noVBand="1"/>
      </w:tblPr>
      <w:tblGrid>
        <w:gridCol w:w="7270"/>
        <w:gridCol w:w="2299"/>
      </w:tblGrid>
      <w:tr w:rsidR="005F5A6F" w:rsidRPr="005F5A6F" w14:paraId="51B1BCF1" w14:textId="77777777" w:rsidTr="00FD79FA">
        <w:trPr>
          <w:trHeight w:val="120"/>
        </w:trPr>
        <w:tc>
          <w:tcPr>
            <w:tcW w:w="7270" w:type="dxa"/>
            <w:tcBorders>
              <w:top w:val="nil"/>
              <w:left w:val="nil"/>
              <w:bottom w:val="single" w:sz="12" w:space="0" w:color="auto"/>
              <w:right w:val="nil"/>
            </w:tcBorders>
            <w:tcMar>
              <w:left w:w="108" w:type="dxa"/>
              <w:right w:w="108" w:type="dxa"/>
            </w:tcMar>
            <w:vAlign w:val="center"/>
          </w:tcPr>
          <w:p w14:paraId="7DC00442" w14:textId="77777777" w:rsidR="00914341" w:rsidRPr="005F5A6F" w:rsidRDefault="00914341" w:rsidP="00661C55">
            <w:pPr>
              <w:rPr>
                <w:rFonts w:asciiTheme="majorHAnsi" w:eastAsiaTheme="majorEastAsia" w:hAnsiTheme="majorHAnsi" w:cstheme="majorBidi"/>
              </w:rPr>
            </w:pPr>
          </w:p>
        </w:tc>
        <w:tc>
          <w:tcPr>
            <w:tcW w:w="2299" w:type="dxa"/>
            <w:tcBorders>
              <w:top w:val="nil"/>
              <w:left w:val="nil"/>
              <w:bottom w:val="single" w:sz="12" w:space="0" w:color="auto"/>
              <w:right w:val="nil"/>
            </w:tcBorders>
            <w:tcMar>
              <w:left w:w="108" w:type="dxa"/>
              <w:right w:w="108" w:type="dxa"/>
            </w:tcMar>
            <w:vAlign w:val="center"/>
          </w:tcPr>
          <w:p w14:paraId="4A704FC9"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2334E521" w14:textId="77777777" w:rsidTr="00FD79FA">
        <w:trPr>
          <w:trHeight w:val="302"/>
        </w:trPr>
        <w:tc>
          <w:tcPr>
            <w:tcW w:w="7270" w:type="dxa"/>
            <w:tcBorders>
              <w:top w:val="single" w:sz="12" w:space="0" w:color="auto"/>
              <w:bottom w:val="single" w:sz="12" w:space="0" w:color="FFFFFF" w:themeColor="background1"/>
            </w:tcBorders>
            <w:tcMar>
              <w:left w:w="108" w:type="dxa"/>
              <w:right w:w="108" w:type="dxa"/>
            </w:tcMar>
            <w:vAlign w:val="center"/>
          </w:tcPr>
          <w:p w14:paraId="2AAA4B1C" w14:textId="77777777" w:rsidR="00914341" w:rsidRPr="005F5A6F" w:rsidRDefault="00914341" w:rsidP="00661C55">
            <w:pPr>
              <w:spacing w:after="0"/>
              <w:rPr>
                <w:rFonts w:ascii="Times New Roman" w:hAnsi="Times New Roman" w:cs="Times New Roman"/>
              </w:rPr>
            </w:pPr>
            <w:r w:rsidRPr="005F5A6F">
              <w:rPr>
                <w:rFonts w:ascii="Times New Roman" w:eastAsiaTheme="majorEastAsia" w:hAnsi="Times New Roman" w:cs="Times New Roman"/>
                <w:b/>
                <w:bCs/>
              </w:rPr>
              <w:t>ĮSIPAREIGOJIMAI</w:t>
            </w:r>
          </w:p>
        </w:tc>
        <w:tc>
          <w:tcPr>
            <w:tcW w:w="2299" w:type="dxa"/>
            <w:tcBorders>
              <w:top w:val="single" w:sz="12" w:space="0" w:color="auto"/>
              <w:bottom w:val="single" w:sz="12" w:space="0" w:color="FFFFFF" w:themeColor="background1"/>
            </w:tcBorders>
            <w:tcMar>
              <w:left w:w="108" w:type="dxa"/>
              <w:right w:w="108" w:type="dxa"/>
            </w:tcMar>
            <w:vAlign w:val="center"/>
          </w:tcPr>
          <w:p w14:paraId="621037AD" w14:textId="6F7021DF" w:rsidR="00914341" w:rsidRPr="005F5A6F" w:rsidRDefault="003E4BEF"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284 767,45</w:t>
            </w:r>
          </w:p>
        </w:tc>
      </w:tr>
      <w:tr w:rsidR="005F5A6F" w:rsidRPr="005F5A6F" w14:paraId="3996B3F2" w14:textId="77777777" w:rsidTr="00FD79FA">
        <w:trPr>
          <w:trHeight w:val="302"/>
        </w:trPr>
        <w:tc>
          <w:tcPr>
            <w:tcW w:w="7270" w:type="dxa"/>
            <w:tcBorders>
              <w:top w:val="single" w:sz="12" w:space="0" w:color="FFFFFF" w:themeColor="background1"/>
              <w:left w:val="nil"/>
              <w:bottom w:val="nil"/>
              <w:right w:val="nil"/>
            </w:tcBorders>
            <w:tcMar>
              <w:left w:w="108" w:type="dxa"/>
              <w:right w:w="108" w:type="dxa"/>
            </w:tcMar>
            <w:vAlign w:val="center"/>
          </w:tcPr>
          <w:p w14:paraId="3F46F170"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Atidėjiniai</w:t>
            </w:r>
          </w:p>
        </w:tc>
        <w:tc>
          <w:tcPr>
            <w:tcW w:w="2299" w:type="dxa"/>
            <w:tcBorders>
              <w:top w:val="single" w:sz="12" w:space="0" w:color="FFFFFF" w:themeColor="background1"/>
              <w:left w:val="nil"/>
              <w:bottom w:val="nil"/>
              <w:right w:val="nil"/>
            </w:tcBorders>
            <w:tcMar>
              <w:left w:w="108" w:type="dxa"/>
              <w:right w:w="108" w:type="dxa"/>
            </w:tcMar>
            <w:vAlign w:val="center"/>
          </w:tcPr>
          <w:p w14:paraId="1FA93659"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431FFB7E" w14:textId="77777777" w:rsidTr="00FD79FA">
        <w:trPr>
          <w:trHeight w:val="302"/>
        </w:trPr>
        <w:tc>
          <w:tcPr>
            <w:tcW w:w="7270" w:type="dxa"/>
            <w:tcBorders>
              <w:top w:val="single" w:sz="12" w:space="0" w:color="FFFFFF" w:themeColor="background1"/>
              <w:left w:val="nil"/>
              <w:bottom w:val="nil"/>
              <w:right w:val="nil"/>
            </w:tcBorders>
            <w:tcMar>
              <w:left w:w="108" w:type="dxa"/>
              <w:right w:w="108" w:type="dxa"/>
            </w:tcMar>
            <w:vAlign w:val="center"/>
          </w:tcPr>
          <w:p w14:paraId="65822CEB"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Ilgalaikiai įsipareigojimai</w:t>
            </w:r>
          </w:p>
        </w:tc>
        <w:tc>
          <w:tcPr>
            <w:tcW w:w="2299" w:type="dxa"/>
            <w:tcBorders>
              <w:top w:val="single" w:sz="12" w:space="0" w:color="FFFFFF" w:themeColor="background1"/>
              <w:left w:val="nil"/>
              <w:bottom w:val="nil"/>
              <w:right w:val="nil"/>
            </w:tcBorders>
            <w:tcMar>
              <w:left w:w="108" w:type="dxa"/>
              <w:right w:w="108" w:type="dxa"/>
            </w:tcMar>
            <w:vAlign w:val="center"/>
          </w:tcPr>
          <w:p w14:paraId="4E0223B0"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398E347C" w14:textId="77777777" w:rsidTr="00FD79FA">
        <w:trPr>
          <w:trHeight w:val="302"/>
        </w:trPr>
        <w:tc>
          <w:tcPr>
            <w:tcW w:w="7270" w:type="dxa"/>
            <w:tcMar>
              <w:left w:w="108" w:type="dxa"/>
              <w:right w:w="108" w:type="dxa"/>
            </w:tcMar>
            <w:vAlign w:val="center"/>
          </w:tcPr>
          <w:p w14:paraId="3CFFE179"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Ilgalaikiai skoliniai įsipareigojimai</w:t>
            </w:r>
          </w:p>
        </w:tc>
        <w:tc>
          <w:tcPr>
            <w:tcW w:w="2299" w:type="dxa"/>
            <w:tcMar>
              <w:left w:w="108" w:type="dxa"/>
              <w:right w:w="108" w:type="dxa"/>
            </w:tcMar>
            <w:vAlign w:val="center"/>
          </w:tcPr>
          <w:p w14:paraId="3F79AA7C"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98D91C5" w14:textId="77777777" w:rsidTr="00FD79FA">
        <w:trPr>
          <w:trHeight w:val="302"/>
        </w:trPr>
        <w:tc>
          <w:tcPr>
            <w:tcW w:w="7270" w:type="dxa"/>
            <w:tcMar>
              <w:left w:w="108" w:type="dxa"/>
              <w:right w:w="108" w:type="dxa"/>
            </w:tcMar>
            <w:vAlign w:val="center"/>
          </w:tcPr>
          <w:p w14:paraId="1F803FEE"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ilgalaikiai įsipareigojimai</w:t>
            </w:r>
          </w:p>
        </w:tc>
        <w:tc>
          <w:tcPr>
            <w:tcW w:w="2299" w:type="dxa"/>
            <w:tcMar>
              <w:left w:w="108" w:type="dxa"/>
              <w:right w:w="108" w:type="dxa"/>
            </w:tcMar>
            <w:vAlign w:val="center"/>
          </w:tcPr>
          <w:p w14:paraId="162160DC"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304145D4" w14:textId="77777777" w:rsidTr="00FD79FA">
        <w:trPr>
          <w:trHeight w:val="302"/>
        </w:trPr>
        <w:tc>
          <w:tcPr>
            <w:tcW w:w="7270" w:type="dxa"/>
            <w:tcMar>
              <w:left w:w="108" w:type="dxa"/>
              <w:right w:w="108" w:type="dxa"/>
            </w:tcMar>
            <w:vAlign w:val="center"/>
          </w:tcPr>
          <w:p w14:paraId="671DEEBB"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Trumpalaikiai įsipareigojimai</w:t>
            </w:r>
          </w:p>
        </w:tc>
        <w:tc>
          <w:tcPr>
            <w:tcW w:w="2299" w:type="dxa"/>
            <w:tcMar>
              <w:left w:w="108" w:type="dxa"/>
              <w:right w:w="108" w:type="dxa"/>
            </w:tcMar>
            <w:vAlign w:val="center"/>
          </w:tcPr>
          <w:p w14:paraId="025C76AC" w14:textId="7A2C0367" w:rsidR="00914341" w:rsidRPr="005F5A6F" w:rsidRDefault="00F2589B"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284 767,45</w:t>
            </w:r>
          </w:p>
        </w:tc>
      </w:tr>
      <w:tr w:rsidR="005F5A6F" w:rsidRPr="005F5A6F" w14:paraId="413CCAA2" w14:textId="77777777" w:rsidTr="00FD79FA">
        <w:trPr>
          <w:trHeight w:val="302"/>
        </w:trPr>
        <w:tc>
          <w:tcPr>
            <w:tcW w:w="7270" w:type="dxa"/>
            <w:tcMar>
              <w:left w:w="108" w:type="dxa"/>
              <w:right w:w="108" w:type="dxa"/>
            </w:tcMar>
            <w:vAlign w:val="center"/>
          </w:tcPr>
          <w:p w14:paraId="5320A956"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Trumpalaikiai skoliniai įsipareigojimai</w:t>
            </w:r>
          </w:p>
        </w:tc>
        <w:tc>
          <w:tcPr>
            <w:tcW w:w="2299" w:type="dxa"/>
            <w:tcMar>
              <w:left w:w="108" w:type="dxa"/>
              <w:right w:w="108" w:type="dxa"/>
            </w:tcMar>
            <w:vAlign w:val="center"/>
          </w:tcPr>
          <w:p w14:paraId="270D387D"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4DBF202C" w14:textId="77777777" w:rsidTr="00FD79FA">
        <w:trPr>
          <w:trHeight w:val="302"/>
        </w:trPr>
        <w:tc>
          <w:tcPr>
            <w:tcW w:w="7270" w:type="dxa"/>
            <w:tcMar>
              <w:left w:w="108" w:type="dxa"/>
              <w:right w:w="108" w:type="dxa"/>
            </w:tcMar>
            <w:vAlign w:val="center"/>
          </w:tcPr>
          <w:p w14:paraId="54367DAB"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Mokėtinos socialinės išmokos, stipendijos, prizai ir premijos</w:t>
            </w:r>
          </w:p>
        </w:tc>
        <w:tc>
          <w:tcPr>
            <w:tcW w:w="2299" w:type="dxa"/>
            <w:tcMar>
              <w:left w:w="108" w:type="dxa"/>
              <w:right w:w="108" w:type="dxa"/>
            </w:tcMar>
            <w:vAlign w:val="center"/>
          </w:tcPr>
          <w:p w14:paraId="497FFAA3"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E576C23" w14:textId="77777777" w:rsidTr="00FD79FA">
        <w:trPr>
          <w:trHeight w:val="302"/>
        </w:trPr>
        <w:tc>
          <w:tcPr>
            <w:tcW w:w="7270" w:type="dxa"/>
            <w:tcMar>
              <w:left w:w="108" w:type="dxa"/>
              <w:right w:w="108" w:type="dxa"/>
            </w:tcMar>
            <w:vAlign w:val="center"/>
          </w:tcPr>
          <w:p w14:paraId="38421379"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Tiekėjams mokėtinos sumos</w:t>
            </w:r>
          </w:p>
        </w:tc>
        <w:tc>
          <w:tcPr>
            <w:tcW w:w="2299" w:type="dxa"/>
            <w:tcMar>
              <w:left w:w="108" w:type="dxa"/>
              <w:right w:w="108" w:type="dxa"/>
            </w:tcMar>
            <w:vAlign w:val="center"/>
          </w:tcPr>
          <w:p w14:paraId="59F1DA7A" w14:textId="04B228A4" w:rsidR="00914341" w:rsidRPr="005F5A6F" w:rsidRDefault="00F2589B"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7 724,49</w:t>
            </w:r>
          </w:p>
        </w:tc>
      </w:tr>
      <w:tr w:rsidR="005F5A6F" w:rsidRPr="005F5A6F" w14:paraId="60D1295C" w14:textId="77777777" w:rsidTr="00FD79FA">
        <w:trPr>
          <w:trHeight w:val="302"/>
        </w:trPr>
        <w:tc>
          <w:tcPr>
            <w:tcW w:w="7270" w:type="dxa"/>
            <w:tcMar>
              <w:left w:w="108" w:type="dxa"/>
              <w:right w:w="108" w:type="dxa"/>
            </w:tcMar>
            <w:vAlign w:val="center"/>
          </w:tcPr>
          <w:p w14:paraId="6ADC512E"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Su darbo santykiais susiję įsipareigojimai</w:t>
            </w:r>
          </w:p>
        </w:tc>
        <w:tc>
          <w:tcPr>
            <w:tcW w:w="2299" w:type="dxa"/>
            <w:tcMar>
              <w:left w:w="108" w:type="dxa"/>
              <w:right w:w="108" w:type="dxa"/>
            </w:tcMar>
            <w:vAlign w:val="center"/>
          </w:tcPr>
          <w:p w14:paraId="21234314" w14:textId="7F4A2D6C" w:rsidR="00914341" w:rsidRPr="005F5A6F" w:rsidRDefault="00F2589B"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263,63</w:t>
            </w:r>
          </w:p>
        </w:tc>
      </w:tr>
      <w:tr w:rsidR="005F5A6F" w:rsidRPr="005F5A6F" w14:paraId="694511E0" w14:textId="77777777" w:rsidTr="00FD79FA">
        <w:trPr>
          <w:trHeight w:val="302"/>
        </w:trPr>
        <w:tc>
          <w:tcPr>
            <w:tcW w:w="7270" w:type="dxa"/>
            <w:tcMar>
              <w:left w:w="108" w:type="dxa"/>
              <w:right w:w="108" w:type="dxa"/>
            </w:tcMar>
            <w:vAlign w:val="center"/>
          </w:tcPr>
          <w:p w14:paraId="532C991E"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trumpalaikiai įsipareigojimai</w:t>
            </w:r>
          </w:p>
        </w:tc>
        <w:tc>
          <w:tcPr>
            <w:tcW w:w="2299" w:type="dxa"/>
            <w:tcMar>
              <w:left w:w="108" w:type="dxa"/>
              <w:right w:w="108" w:type="dxa"/>
            </w:tcMar>
            <w:vAlign w:val="center"/>
          </w:tcPr>
          <w:p w14:paraId="70FB06E9" w14:textId="3CEB9DB0" w:rsidR="00914341" w:rsidRPr="005F5A6F" w:rsidRDefault="00F2589B"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276 779,33</w:t>
            </w:r>
          </w:p>
        </w:tc>
      </w:tr>
      <w:tr w:rsidR="005F5A6F" w:rsidRPr="005F5A6F" w14:paraId="309EF0C4" w14:textId="77777777" w:rsidTr="00FD79FA">
        <w:trPr>
          <w:trHeight w:val="302"/>
        </w:trPr>
        <w:tc>
          <w:tcPr>
            <w:tcW w:w="7270" w:type="dxa"/>
            <w:tcMar>
              <w:left w:w="108" w:type="dxa"/>
              <w:right w:w="108" w:type="dxa"/>
            </w:tcMar>
            <w:vAlign w:val="center"/>
          </w:tcPr>
          <w:p w14:paraId="19CBBAAF" w14:textId="77777777" w:rsidR="00914341" w:rsidRPr="005F5A6F" w:rsidRDefault="00914341" w:rsidP="00914341">
            <w:pPr>
              <w:pStyle w:val="Sraopastraipa"/>
              <w:numPr>
                <w:ilvl w:val="1"/>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lastRenderedPageBreak/>
              <w:t>Mokėtinos sumos tarptautinėms institucijoms, į biudžetus ir fondus</w:t>
            </w:r>
          </w:p>
        </w:tc>
        <w:tc>
          <w:tcPr>
            <w:tcW w:w="2299" w:type="dxa"/>
            <w:tcMar>
              <w:left w:w="108" w:type="dxa"/>
              <w:right w:w="108" w:type="dxa"/>
            </w:tcMar>
            <w:vAlign w:val="center"/>
          </w:tcPr>
          <w:p w14:paraId="37C58C2A"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46C27CE3" w14:textId="77777777" w:rsidTr="00FD79FA">
        <w:trPr>
          <w:trHeight w:val="302"/>
        </w:trPr>
        <w:tc>
          <w:tcPr>
            <w:tcW w:w="7270" w:type="dxa"/>
            <w:tcBorders>
              <w:bottom w:val="single" w:sz="12" w:space="0" w:color="auto"/>
            </w:tcBorders>
            <w:tcMar>
              <w:left w:w="108" w:type="dxa"/>
              <w:right w:w="108" w:type="dxa"/>
            </w:tcMar>
            <w:vAlign w:val="center"/>
          </w:tcPr>
          <w:p w14:paraId="5C8749F2" w14:textId="77777777" w:rsidR="00914341" w:rsidRPr="005F5A6F" w:rsidRDefault="00914341" w:rsidP="00914341">
            <w:pPr>
              <w:pStyle w:val="Sraopastraipa"/>
              <w:numPr>
                <w:ilvl w:val="1"/>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įsipareigojimai</w:t>
            </w:r>
          </w:p>
        </w:tc>
        <w:tc>
          <w:tcPr>
            <w:tcW w:w="2299" w:type="dxa"/>
            <w:tcBorders>
              <w:bottom w:val="single" w:sz="12" w:space="0" w:color="auto"/>
            </w:tcBorders>
            <w:tcMar>
              <w:left w:w="108" w:type="dxa"/>
              <w:right w:w="108" w:type="dxa"/>
            </w:tcMar>
            <w:vAlign w:val="center"/>
          </w:tcPr>
          <w:p w14:paraId="4D2CB256" w14:textId="022CBA42" w:rsidR="00914341" w:rsidRPr="005F5A6F" w:rsidRDefault="00F2589B" w:rsidP="00661C55">
            <w:pPr>
              <w:spacing w:after="0"/>
              <w:jc w:val="right"/>
              <w:rPr>
                <w:rFonts w:ascii="Times New Roman" w:hAnsi="Times New Roman" w:cs="Times New Roman"/>
              </w:rPr>
            </w:pPr>
            <w:r w:rsidRPr="005F5A6F">
              <w:rPr>
                <w:rFonts w:ascii="Times New Roman" w:eastAsiaTheme="majorEastAsia" w:hAnsi="Times New Roman" w:cs="Times New Roman"/>
              </w:rPr>
              <w:t>276 779,33</w:t>
            </w:r>
          </w:p>
        </w:tc>
      </w:tr>
    </w:tbl>
    <w:p w14:paraId="4A8FD204" w14:textId="0F9ED803"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Iki duomenų pergrupavimo praėjusio ataskaitinio laikotarpio finansinės būklės ataskaitoje grynasis turtas buvo pateikiamas taip:</w:t>
      </w:r>
    </w:p>
    <w:tbl>
      <w:tblPr>
        <w:tblW w:w="0" w:type="auto"/>
        <w:tblLook w:val="04A0" w:firstRow="1" w:lastRow="0" w:firstColumn="1" w:lastColumn="0" w:noHBand="0" w:noVBand="1"/>
      </w:tblPr>
      <w:tblGrid>
        <w:gridCol w:w="7160"/>
        <w:gridCol w:w="2343"/>
      </w:tblGrid>
      <w:tr w:rsidR="005F5A6F" w:rsidRPr="005F5A6F" w14:paraId="3B0F963E" w14:textId="77777777" w:rsidTr="00210C5E">
        <w:trPr>
          <w:trHeight w:val="121"/>
        </w:trPr>
        <w:tc>
          <w:tcPr>
            <w:tcW w:w="7160" w:type="dxa"/>
            <w:tcBorders>
              <w:top w:val="nil"/>
              <w:left w:val="nil"/>
              <w:bottom w:val="single" w:sz="12" w:space="0" w:color="auto"/>
              <w:right w:val="nil"/>
            </w:tcBorders>
            <w:tcMar>
              <w:left w:w="108" w:type="dxa"/>
              <w:right w:w="108" w:type="dxa"/>
            </w:tcMar>
            <w:vAlign w:val="center"/>
          </w:tcPr>
          <w:p w14:paraId="0A78BA39" w14:textId="77777777" w:rsidR="00914341" w:rsidRPr="005F5A6F" w:rsidRDefault="00914341" w:rsidP="00661C55">
            <w:pPr>
              <w:rPr>
                <w:rFonts w:asciiTheme="majorHAnsi" w:eastAsiaTheme="majorEastAsia" w:hAnsiTheme="majorHAnsi" w:cstheme="majorBidi"/>
              </w:rPr>
            </w:pPr>
          </w:p>
        </w:tc>
        <w:tc>
          <w:tcPr>
            <w:tcW w:w="2343" w:type="dxa"/>
            <w:tcBorders>
              <w:top w:val="nil"/>
              <w:left w:val="nil"/>
              <w:bottom w:val="single" w:sz="12" w:space="0" w:color="auto"/>
              <w:right w:val="nil"/>
            </w:tcBorders>
            <w:tcMar>
              <w:left w:w="108" w:type="dxa"/>
              <w:right w:w="108" w:type="dxa"/>
            </w:tcMar>
            <w:vAlign w:val="center"/>
          </w:tcPr>
          <w:p w14:paraId="548CDD38" w14:textId="77777777" w:rsidR="00914341" w:rsidRPr="005F5A6F" w:rsidRDefault="00914341" w:rsidP="00661C55">
            <w:pPr>
              <w:spacing w:before="40" w:after="40"/>
              <w:jc w:val="right"/>
              <w:rPr>
                <w:rFonts w:ascii="Times New Roman" w:eastAsiaTheme="majorEastAsia" w:hAnsi="Times New Roman" w:cs="Times New Roman"/>
                <w:b/>
                <w:bCs/>
                <w:sz w:val="24"/>
                <w:szCs w:val="24"/>
                <w:lang w:val="lt"/>
              </w:rPr>
            </w:pPr>
            <w:r w:rsidRPr="005F5A6F">
              <w:rPr>
                <w:rFonts w:ascii="Times New Roman" w:eastAsiaTheme="majorEastAsia" w:hAnsi="Times New Roman" w:cs="Times New Roman"/>
                <w:b/>
                <w:bCs/>
                <w:sz w:val="24"/>
                <w:szCs w:val="24"/>
                <w:lang w:val="lt"/>
              </w:rPr>
              <w:t>Paskutinė praėjusio ataskaitinio laikotarpio diena (Eur)</w:t>
            </w:r>
          </w:p>
        </w:tc>
      </w:tr>
      <w:tr w:rsidR="005F5A6F" w:rsidRPr="005F5A6F" w14:paraId="55BF9046" w14:textId="77777777" w:rsidTr="00210C5E">
        <w:trPr>
          <w:trHeight w:val="304"/>
        </w:trPr>
        <w:tc>
          <w:tcPr>
            <w:tcW w:w="7160" w:type="dxa"/>
            <w:tcBorders>
              <w:top w:val="single" w:sz="12" w:space="0" w:color="auto"/>
              <w:bottom w:val="single" w:sz="12" w:space="0" w:color="FFFFFF" w:themeColor="background1"/>
            </w:tcBorders>
            <w:tcMar>
              <w:left w:w="108" w:type="dxa"/>
              <w:right w:w="108" w:type="dxa"/>
            </w:tcMar>
            <w:vAlign w:val="center"/>
          </w:tcPr>
          <w:p w14:paraId="6003ADC0" w14:textId="77777777" w:rsidR="00914341" w:rsidRPr="005F5A6F" w:rsidRDefault="00914341" w:rsidP="00661C55">
            <w:pPr>
              <w:spacing w:after="0"/>
              <w:rPr>
                <w:rFonts w:ascii="Times New Roman" w:hAnsi="Times New Roman" w:cs="Times New Roman"/>
              </w:rPr>
            </w:pPr>
            <w:r w:rsidRPr="005F5A6F">
              <w:rPr>
                <w:rFonts w:ascii="Times New Roman" w:eastAsiaTheme="majorEastAsia" w:hAnsi="Times New Roman" w:cs="Times New Roman"/>
                <w:b/>
                <w:bCs/>
              </w:rPr>
              <w:t>GRYNASIS TURTAS</w:t>
            </w:r>
          </w:p>
        </w:tc>
        <w:tc>
          <w:tcPr>
            <w:tcW w:w="2343" w:type="dxa"/>
            <w:tcBorders>
              <w:top w:val="single" w:sz="12" w:space="0" w:color="auto"/>
              <w:bottom w:val="single" w:sz="12" w:space="0" w:color="FFFFFF" w:themeColor="background1"/>
            </w:tcBorders>
            <w:tcMar>
              <w:left w:w="108" w:type="dxa"/>
              <w:right w:w="108" w:type="dxa"/>
            </w:tcMar>
            <w:vAlign w:val="center"/>
          </w:tcPr>
          <w:p w14:paraId="082D87CE" w14:textId="6738CB76" w:rsidR="00914341" w:rsidRPr="005F5A6F" w:rsidRDefault="00F2589B"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12 944,12</w:t>
            </w:r>
          </w:p>
        </w:tc>
      </w:tr>
      <w:tr w:rsidR="005F5A6F" w:rsidRPr="005F5A6F" w14:paraId="60E34AE1" w14:textId="77777777" w:rsidTr="00210C5E">
        <w:trPr>
          <w:trHeight w:val="304"/>
        </w:trPr>
        <w:tc>
          <w:tcPr>
            <w:tcW w:w="7160" w:type="dxa"/>
            <w:tcBorders>
              <w:top w:val="single" w:sz="12" w:space="0" w:color="FFFFFF" w:themeColor="background1"/>
              <w:left w:val="nil"/>
              <w:bottom w:val="nil"/>
              <w:right w:val="nil"/>
            </w:tcBorders>
            <w:tcMar>
              <w:left w:w="108" w:type="dxa"/>
              <w:right w:w="108" w:type="dxa"/>
            </w:tcMar>
            <w:vAlign w:val="center"/>
          </w:tcPr>
          <w:p w14:paraId="310EAE3D"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Dalininkų kapitalas</w:t>
            </w:r>
          </w:p>
        </w:tc>
        <w:tc>
          <w:tcPr>
            <w:tcW w:w="2343" w:type="dxa"/>
            <w:tcBorders>
              <w:top w:val="single" w:sz="12" w:space="0" w:color="FFFFFF" w:themeColor="background1"/>
              <w:left w:val="nil"/>
              <w:bottom w:val="nil"/>
              <w:right w:val="nil"/>
            </w:tcBorders>
            <w:tcMar>
              <w:left w:w="108" w:type="dxa"/>
              <w:right w:w="108" w:type="dxa"/>
            </w:tcMar>
            <w:vAlign w:val="center"/>
          </w:tcPr>
          <w:p w14:paraId="1B3F27B7"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0DCFCA30" w14:textId="77777777" w:rsidTr="00210C5E">
        <w:trPr>
          <w:trHeight w:val="304"/>
        </w:trPr>
        <w:tc>
          <w:tcPr>
            <w:tcW w:w="7160" w:type="dxa"/>
            <w:tcBorders>
              <w:top w:val="single" w:sz="12" w:space="0" w:color="FFFFFF" w:themeColor="background1"/>
              <w:left w:val="nil"/>
              <w:bottom w:val="nil"/>
              <w:right w:val="nil"/>
            </w:tcBorders>
            <w:tcMar>
              <w:left w:w="108" w:type="dxa"/>
              <w:right w:w="108" w:type="dxa"/>
            </w:tcMar>
            <w:vAlign w:val="center"/>
          </w:tcPr>
          <w:p w14:paraId="0ABC8ACF"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Rezervai</w:t>
            </w:r>
          </w:p>
        </w:tc>
        <w:tc>
          <w:tcPr>
            <w:tcW w:w="2343" w:type="dxa"/>
            <w:tcBorders>
              <w:top w:val="single" w:sz="12" w:space="0" w:color="FFFFFF" w:themeColor="background1"/>
              <w:left w:val="nil"/>
              <w:bottom w:val="nil"/>
              <w:right w:val="nil"/>
            </w:tcBorders>
            <w:tcMar>
              <w:left w:w="108" w:type="dxa"/>
              <w:right w:w="108" w:type="dxa"/>
            </w:tcMar>
            <w:vAlign w:val="center"/>
          </w:tcPr>
          <w:p w14:paraId="7E25DE58"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6F67140E" w14:textId="77777777" w:rsidTr="00210C5E">
        <w:trPr>
          <w:trHeight w:val="304"/>
        </w:trPr>
        <w:tc>
          <w:tcPr>
            <w:tcW w:w="7160" w:type="dxa"/>
            <w:tcMar>
              <w:left w:w="108" w:type="dxa"/>
              <w:right w:w="108" w:type="dxa"/>
            </w:tcMar>
            <w:vAlign w:val="center"/>
          </w:tcPr>
          <w:p w14:paraId="778C3C6C"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Tikrosios vertės rezervas</w:t>
            </w:r>
          </w:p>
        </w:tc>
        <w:tc>
          <w:tcPr>
            <w:tcW w:w="2343" w:type="dxa"/>
            <w:tcMar>
              <w:left w:w="108" w:type="dxa"/>
              <w:right w:w="108" w:type="dxa"/>
            </w:tcMar>
            <w:vAlign w:val="center"/>
          </w:tcPr>
          <w:p w14:paraId="59F6E2C9"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A0B3CE3" w14:textId="77777777" w:rsidTr="00210C5E">
        <w:trPr>
          <w:trHeight w:val="304"/>
        </w:trPr>
        <w:tc>
          <w:tcPr>
            <w:tcW w:w="7160" w:type="dxa"/>
            <w:tcMar>
              <w:left w:w="108" w:type="dxa"/>
              <w:right w:w="108" w:type="dxa"/>
            </w:tcMar>
            <w:vAlign w:val="center"/>
          </w:tcPr>
          <w:p w14:paraId="60795186"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rezervai</w:t>
            </w:r>
          </w:p>
        </w:tc>
        <w:tc>
          <w:tcPr>
            <w:tcW w:w="2343" w:type="dxa"/>
            <w:tcMar>
              <w:left w:w="108" w:type="dxa"/>
              <w:right w:w="108" w:type="dxa"/>
            </w:tcMar>
            <w:vAlign w:val="center"/>
          </w:tcPr>
          <w:p w14:paraId="29396603"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71050F1" w14:textId="77777777" w:rsidTr="00210C5E">
        <w:trPr>
          <w:trHeight w:val="304"/>
        </w:trPr>
        <w:tc>
          <w:tcPr>
            <w:tcW w:w="7160" w:type="dxa"/>
            <w:tcMar>
              <w:left w:w="108" w:type="dxa"/>
              <w:right w:w="108" w:type="dxa"/>
            </w:tcMar>
            <w:vAlign w:val="center"/>
          </w:tcPr>
          <w:p w14:paraId="3C2B81FE"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Nuosavybės metodo įtaka</w:t>
            </w:r>
          </w:p>
        </w:tc>
        <w:tc>
          <w:tcPr>
            <w:tcW w:w="2343" w:type="dxa"/>
            <w:tcMar>
              <w:left w:w="108" w:type="dxa"/>
              <w:right w:w="108" w:type="dxa"/>
            </w:tcMar>
            <w:vAlign w:val="center"/>
          </w:tcPr>
          <w:p w14:paraId="6C26C995"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793BB570" w14:textId="77777777" w:rsidTr="00210C5E">
        <w:trPr>
          <w:trHeight w:val="304"/>
        </w:trPr>
        <w:tc>
          <w:tcPr>
            <w:tcW w:w="7160" w:type="dxa"/>
            <w:tcMar>
              <w:left w:w="108" w:type="dxa"/>
              <w:right w:w="108" w:type="dxa"/>
            </w:tcMar>
            <w:vAlign w:val="center"/>
          </w:tcPr>
          <w:p w14:paraId="37FDF21C"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Sukauptas perviršis ar deficitas</w:t>
            </w:r>
          </w:p>
        </w:tc>
        <w:tc>
          <w:tcPr>
            <w:tcW w:w="2343" w:type="dxa"/>
            <w:tcMar>
              <w:left w:w="108" w:type="dxa"/>
              <w:right w:w="108" w:type="dxa"/>
            </w:tcMar>
            <w:vAlign w:val="center"/>
          </w:tcPr>
          <w:p w14:paraId="243DFDBB" w14:textId="65C66C21" w:rsidR="00914341" w:rsidRPr="005F5A6F" w:rsidRDefault="00F2589B"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12 944,12</w:t>
            </w:r>
          </w:p>
        </w:tc>
      </w:tr>
      <w:tr w:rsidR="005F5A6F" w:rsidRPr="005F5A6F" w14:paraId="597C0328" w14:textId="77777777" w:rsidTr="00210C5E">
        <w:trPr>
          <w:trHeight w:val="304"/>
        </w:trPr>
        <w:tc>
          <w:tcPr>
            <w:tcW w:w="7160" w:type="dxa"/>
            <w:tcMar>
              <w:left w:w="108" w:type="dxa"/>
              <w:right w:w="108" w:type="dxa"/>
            </w:tcMar>
            <w:vAlign w:val="center"/>
          </w:tcPr>
          <w:p w14:paraId="02AC86F9"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Einamųjų metų perviršis ar deficitas</w:t>
            </w:r>
          </w:p>
        </w:tc>
        <w:tc>
          <w:tcPr>
            <w:tcW w:w="2343" w:type="dxa"/>
            <w:tcMar>
              <w:left w:w="108" w:type="dxa"/>
              <w:right w:w="108" w:type="dxa"/>
            </w:tcMar>
            <w:vAlign w:val="center"/>
          </w:tcPr>
          <w:p w14:paraId="2FC2A68C" w14:textId="6B65AA8C" w:rsidR="00914341" w:rsidRPr="005F5A6F" w:rsidRDefault="00F2589B"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988,05</w:t>
            </w:r>
          </w:p>
        </w:tc>
      </w:tr>
      <w:tr w:rsidR="005F5A6F" w:rsidRPr="005F5A6F" w14:paraId="602FD82A" w14:textId="77777777" w:rsidTr="00210C5E">
        <w:trPr>
          <w:trHeight w:val="304"/>
        </w:trPr>
        <w:tc>
          <w:tcPr>
            <w:tcW w:w="7160" w:type="dxa"/>
            <w:tcBorders>
              <w:bottom w:val="single" w:sz="12" w:space="0" w:color="auto"/>
            </w:tcBorders>
            <w:tcMar>
              <w:left w:w="108" w:type="dxa"/>
              <w:right w:w="108" w:type="dxa"/>
            </w:tcMar>
            <w:vAlign w:val="center"/>
          </w:tcPr>
          <w:p w14:paraId="0591EC27"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Ankstesnių metų perviršis ar deficitas</w:t>
            </w:r>
          </w:p>
        </w:tc>
        <w:tc>
          <w:tcPr>
            <w:tcW w:w="2343" w:type="dxa"/>
            <w:tcBorders>
              <w:bottom w:val="single" w:sz="12" w:space="0" w:color="auto"/>
            </w:tcBorders>
            <w:tcMar>
              <w:left w:w="108" w:type="dxa"/>
              <w:right w:w="108" w:type="dxa"/>
            </w:tcMar>
            <w:vAlign w:val="center"/>
          </w:tcPr>
          <w:p w14:paraId="4A1D46BF" w14:textId="0AD4D818" w:rsidR="00914341" w:rsidRPr="005F5A6F" w:rsidRDefault="00F2589B" w:rsidP="00661C55">
            <w:pPr>
              <w:spacing w:after="0"/>
              <w:jc w:val="right"/>
              <w:rPr>
                <w:rFonts w:ascii="Times New Roman" w:hAnsi="Times New Roman" w:cs="Times New Roman"/>
              </w:rPr>
            </w:pPr>
            <w:r w:rsidRPr="005F5A6F">
              <w:rPr>
                <w:rFonts w:ascii="Times New Roman" w:eastAsiaTheme="majorEastAsia" w:hAnsi="Times New Roman" w:cs="Times New Roman"/>
              </w:rPr>
              <w:t>11 956,07</w:t>
            </w:r>
          </w:p>
        </w:tc>
      </w:tr>
      <w:tr w:rsidR="005F5A6F" w:rsidRPr="005F5A6F" w14:paraId="59A516FA" w14:textId="77777777" w:rsidTr="00210C5E">
        <w:trPr>
          <w:trHeight w:val="304"/>
        </w:trPr>
        <w:tc>
          <w:tcPr>
            <w:tcW w:w="7160" w:type="dxa"/>
            <w:tcBorders>
              <w:top w:val="single" w:sz="12" w:space="0" w:color="auto"/>
              <w:left w:val="nil"/>
              <w:bottom w:val="single" w:sz="12" w:space="0" w:color="FFFFFF" w:themeColor="background1"/>
              <w:right w:val="nil"/>
            </w:tcBorders>
            <w:tcMar>
              <w:left w:w="108" w:type="dxa"/>
              <w:right w:w="108" w:type="dxa"/>
            </w:tcMar>
            <w:vAlign w:val="center"/>
          </w:tcPr>
          <w:p w14:paraId="2684A7BD"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343" w:type="dxa"/>
            <w:tcBorders>
              <w:top w:val="single" w:sz="12" w:space="0" w:color="auto"/>
              <w:left w:val="nil"/>
              <w:bottom w:val="single" w:sz="12" w:space="0" w:color="FFFFFF" w:themeColor="background1"/>
              <w:right w:val="nil"/>
            </w:tcBorders>
            <w:tcMar>
              <w:left w:w="108" w:type="dxa"/>
              <w:right w:w="108" w:type="dxa"/>
            </w:tcMar>
            <w:vAlign w:val="center"/>
          </w:tcPr>
          <w:p w14:paraId="4A23C764"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22A51582" w14:textId="77777777"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Po praėjusio ataskaitinio laikotarpio duomenų pergrupavimo praėjusio ataskaitinio laikotarpio finansinės būklės ataskaitoje grynasis turtas pateikiamas taip:</w:t>
      </w:r>
    </w:p>
    <w:tbl>
      <w:tblPr>
        <w:tblW w:w="0" w:type="auto"/>
        <w:tblLook w:val="04A0" w:firstRow="1" w:lastRow="0" w:firstColumn="1" w:lastColumn="0" w:noHBand="0" w:noVBand="1"/>
      </w:tblPr>
      <w:tblGrid>
        <w:gridCol w:w="7182"/>
        <w:gridCol w:w="2349"/>
      </w:tblGrid>
      <w:tr w:rsidR="005F5A6F" w:rsidRPr="005F5A6F" w14:paraId="1F7DB28A" w14:textId="77777777" w:rsidTr="00210C5E">
        <w:trPr>
          <w:trHeight w:val="118"/>
        </w:trPr>
        <w:tc>
          <w:tcPr>
            <w:tcW w:w="7182" w:type="dxa"/>
            <w:tcBorders>
              <w:top w:val="nil"/>
              <w:left w:val="nil"/>
              <w:bottom w:val="single" w:sz="12" w:space="0" w:color="auto"/>
              <w:right w:val="nil"/>
            </w:tcBorders>
            <w:tcMar>
              <w:left w:w="108" w:type="dxa"/>
              <w:right w:w="108" w:type="dxa"/>
            </w:tcMar>
            <w:vAlign w:val="center"/>
          </w:tcPr>
          <w:p w14:paraId="3236DDDD" w14:textId="77777777" w:rsidR="00914341" w:rsidRPr="005F5A6F" w:rsidRDefault="00914341" w:rsidP="00661C55">
            <w:pPr>
              <w:rPr>
                <w:rFonts w:asciiTheme="majorHAnsi" w:eastAsiaTheme="majorEastAsia" w:hAnsiTheme="majorHAnsi" w:cstheme="majorBidi"/>
              </w:rPr>
            </w:pPr>
          </w:p>
        </w:tc>
        <w:tc>
          <w:tcPr>
            <w:tcW w:w="2349" w:type="dxa"/>
            <w:tcBorders>
              <w:top w:val="nil"/>
              <w:left w:val="nil"/>
              <w:bottom w:val="single" w:sz="12" w:space="0" w:color="auto"/>
              <w:right w:val="nil"/>
            </w:tcBorders>
            <w:tcMar>
              <w:left w:w="108" w:type="dxa"/>
              <w:right w:w="108" w:type="dxa"/>
            </w:tcMar>
            <w:vAlign w:val="center"/>
          </w:tcPr>
          <w:p w14:paraId="7DEA459E"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4B06A7BE" w14:textId="77777777" w:rsidTr="00210C5E">
        <w:trPr>
          <w:trHeight w:val="297"/>
        </w:trPr>
        <w:tc>
          <w:tcPr>
            <w:tcW w:w="7182" w:type="dxa"/>
            <w:tcBorders>
              <w:top w:val="single" w:sz="12" w:space="0" w:color="auto"/>
              <w:bottom w:val="single" w:sz="12" w:space="0" w:color="FFFFFF" w:themeColor="background1"/>
            </w:tcBorders>
            <w:tcMar>
              <w:left w:w="108" w:type="dxa"/>
              <w:right w:w="108" w:type="dxa"/>
            </w:tcMar>
            <w:vAlign w:val="center"/>
          </w:tcPr>
          <w:p w14:paraId="34372097" w14:textId="77777777" w:rsidR="00914341" w:rsidRPr="005F5A6F" w:rsidRDefault="00914341" w:rsidP="00661C55">
            <w:pPr>
              <w:spacing w:after="0"/>
              <w:rPr>
                <w:rFonts w:ascii="Times New Roman" w:hAnsi="Times New Roman" w:cs="Times New Roman"/>
              </w:rPr>
            </w:pPr>
            <w:r w:rsidRPr="005F5A6F">
              <w:rPr>
                <w:rFonts w:ascii="Times New Roman" w:eastAsiaTheme="majorEastAsia" w:hAnsi="Times New Roman" w:cs="Times New Roman"/>
                <w:b/>
                <w:bCs/>
              </w:rPr>
              <w:t>GRYNASIS TURTAS</w:t>
            </w:r>
          </w:p>
        </w:tc>
        <w:tc>
          <w:tcPr>
            <w:tcW w:w="2349" w:type="dxa"/>
            <w:tcBorders>
              <w:top w:val="single" w:sz="12" w:space="0" w:color="auto"/>
              <w:bottom w:val="single" w:sz="12" w:space="0" w:color="FFFFFF" w:themeColor="background1"/>
            </w:tcBorders>
            <w:tcMar>
              <w:left w:w="108" w:type="dxa"/>
              <w:right w:w="108" w:type="dxa"/>
            </w:tcMar>
            <w:vAlign w:val="center"/>
          </w:tcPr>
          <w:p w14:paraId="41EA0D22" w14:textId="72E81383" w:rsidR="00914341" w:rsidRPr="005F5A6F" w:rsidRDefault="00F2589B"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b/>
                <w:bCs/>
              </w:rPr>
              <w:t>12 944,12</w:t>
            </w:r>
          </w:p>
        </w:tc>
      </w:tr>
      <w:tr w:rsidR="005F5A6F" w:rsidRPr="005F5A6F" w14:paraId="50B9723B" w14:textId="77777777" w:rsidTr="00210C5E">
        <w:trPr>
          <w:trHeight w:val="297"/>
        </w:trPr>
        <w:tc>
          <w:tcPr>
            <w:tcW w:w="7182" w:type="dxa"/>
            <w:tcBorders>
              <w:top w:val="single" w:sz="12" w:space="0" w:color="FFFFFF" w:themeColor="background1"/>
              <w:left w:val="nil"/>
              <w:bottom w:val="nil"/>
              <w:right w:val="nil"/>
            </w:tcBorders>
            <w:tcMar>
              <w:left w:w="108" w:type="dxa"/>
              <w:right w:w="108" w:type="dxa"/>
            </w:tcMar>
            <w:vAlign w:val="center"/>
          </w:tcPr>
          <w:p w14:paraId="595E0E6C"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Dalininkų kapitalas</w:t>
            </w:r>
          </w:p>
        </w:tc>
        <w:tc>
          <w:tcPr>
            <w:tcW w:w="2349" w:type="dxa"/>
            <w:tcBorders>
              <w:top w:val="single" w:sz="12" w:space="0" w:color="FFFFFF" w:themeColor="background1"/>
              <w:left w:val="nil"/>
              <w:bottom w:val="nil"/>
              <w:right w:val="nil"/>
            </w:tcBorders>
            <w:tcMar>
              <w:left w:w="108" w:type="dxa"/>
              <w:right w:w="108" w:type="dxa"/>
            </w:tcMar>
            <w:vAlign w:val="center"/>
          </w:tcPr>
          <w:p w14:paraId="085C1C61"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494C08ED" w14:textId="77777777" w:rsidTr="00210C5E">
        <w:trPr>
          <w:trHeight w:val="297"/>
        </w:trPr>
        <w:tc>
          <w:tcPr>
            <w:tcW w:w="7182" w:type="dxa"/>
            <w:tcBorders>
              <w:top w:val="single" w:sz="12" w:space="0" w:color="FFFFFF" w:themeColor="background1"/>
              <w:left w:val="nil"/>
              <w:bottom w:val="nil"/>
              <w:right w:val="nil"/>
            </w:tcBorders>
            <w:tcMar>
              <w:left w:w="108" w:type="dxa"/>
              <w:right w:w="108" w:type="dxa"/>
            </w:tcMar>
            <w:vAlign w:val="center"/>
          </w:tcPr>
          <w:p w14:paraId="756015BA"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Rezervai</w:t>
            </w:r>
          </w:p>
        </w:tc>
        <w:tc>
          <w:tcPr>
            <w:tcW w:w="2349" w:type="dxa"/>
            <w:tcBorders>
              <w:top w:val="single" w:sz="12" w:space="0" w:color="FFFFFF" w:themeColor="background1"/>
              <w:left w:val="nil"/>
              <w:bottom w:val="nil"/>
              <w:right w:val="nil"/>
            </w:tcBorders>
            <w:tcMar>
              <w:left w:w="108" w:type="dxa"/>
              <w:right w:w="108" w:type="dxa"/>
            </w:tcMar>
            <w:vAlign w:val="center"/>
          </w:tcPr>
          <w:p w14:paraId="022E67AD"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00D3BE09" w14:textId="77777777" w:rsidTr="00210C5E">
        <w:trPr>
          <w:trHeight w:val="297"/>
        </w:trPr>
        <w:tc>
          <w:tcPr>
            <w:tcW w:w="7182" w:type="dxa"/>
            <w:tcMar>
              <w:left w:w="108" w:type="dxa"/>
              <w:right w:w="108" w:type="dxa"/>
            </w:tcMar>
            <w:vAlign w:val="center"/>
          </w:tcPr>
          <w:p w14:paraId="04FF44F8"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Tikrosios vertės rezervas</w:t>
            </w:r>
          </w:p>
        </w:tc>
        <w:tc>
          <w:tcPr>
            <w:tcW w:w="2349" w:type="dxa"/>
            <w:tcMar>
              <w:left w:w="108" w:type="dxa"/>
              <w:right w:w="108" w:type="dxa"/>
            </w:tcMar>
            <w:vAlign w:val="center"/>
          </w:tcPr>
          <w:p w14:paraId="5005928B"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33DCE028" w14:textId="77777777" w:rsidTr="00210C5E">
        <w:trPr>
          <w:trHeight w:val="297"/>
        </w:trPr>
        <w:tc>
          <w:tcPr>
            <w:tcW w:w="7182" w:type="dxa"/>
            <w:tcMar>
              <w:left w:w="108" w:type="dxa"/>
              <w:right w:w="108" w:type="dxa"/>
            </w:tcMar>
            <w:vAlign w:val="center"/>
          </w:tcPr>
          <w:p w14:paraId="562E0316"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Mineralinių išteklių rezervas</w:t>
            </w:r>
          </w:p>
        </w:tc>
        <w:tc>
          <w:tcPr>
            <w:tcW w:w="2349" w:type="dxa"/>
            <w:tcMar>
              <w:left w:w="108" w:type="dxa"/>
              <w:right w:w="108" w:type="dxa"/>
            </w:tcMar>
            <w:vAlign w:val="center"/>
          </w:tcPr>
          <w:p w14:paraId="3E393617"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5B8E369" w14:textId="77777777" w:rsidTr="00210C5E">
        <w:trPr>
          <w:trHeight w:val="297"/>
        </w:trPr>
        <w:tc>
          <w:tcPr>
            <w:tcW w:w="7182" w:type="dxa"/>
            <w:tcMar>
              <w:left w:w="108" w:type="dxa"/>
              <w:right w:w="108" w:type="dxa"/>
            </w:tcMar>
            <w:vAlign w:val="center"/>
          </w:tcPr>
          <w:p w14:paraId="3B90232B" w14:textId="77777777" w:rsidR="00914341" w:rsidRPr="005F5A6F" w:rsidRDefault="00914341" w:rsidP="00914341">
            <w:pPr>
              <w:pStyle w:val="Sraopastraipa"/>
              <w:numPr>
                <w:ilvl w:val="0"/>
                <w:numId w:val="1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Medynų rezervas</w:t>
            </w:r>
          </w:p>
        </w:tc>
        <w:tc>
          <w:tcPr>
            <w:tcW w:w="2349" w:type="dxa"/>
            <w:tcMar>
              <w:left w:w="108" w:type="dxa"/>
              <w:right w:w="108" w:type="dxa"/>
            </w:tcMar>
            <w:vAlign w:val="center"/>
          </w:tcPr>
          <w:p w14:paraId="23A1EAC9"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51CBF26E" w14:textId="77777777" w:rsidTr="00210C5E">
        <w:trPr>
          <w:trHeight w:val="297"/>
        </w:trPr>
        <w:tc>
          <w:tcPr>
            <w:tcW w:w="7182" w:type="dxa"/>
            <w:tcMar>
              <w:left w:w="108" w:type="dxa"/>
              <w:right w:w="108" w:type="dxa"/>
            </w:tcMar>
            <w:vAlign w:val="center"/>
          </w:tcPr>
          <w:p w14:paraId="70F8E412" w14:textId="77777777" w:rsidR="00914341" w:rsidRPr="005F5A6F" w:rsidRDefault="00914341" w:rsidP="00914341">
            <w:pPr>
              <w:pStyle w:val="Sraopastraipa"/>
              <w:numPr>
                <w:ilvl w:val="0"/>
                <w:numId w:val="18"/>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Kiti rezervai</w:t>
            </w:r>
          </w:p>
        </w:tc>
        <w:tc>
          <w:tcPr>
            <w:tcW w:w="2349" w:type="dxa"/>
            <w:tcMar>
              <w:left w:w="108" w:type="dxa"/>
              <w:right w:w="108" w:type="dxa"/>
            </w:tcMar>
            <w:vAlign w:val="center"/>
          </w:tcPr>
          <w:p w14:paraId="175277D5"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3EA35763" w14:textId="77777777" w:rsidTr="00210C5E">
        <w:trPr>
          <w:trHeight w:val="297"/>
        </w:trPr>
        <w:tc>
          <w:tcPr>
            <w:tcW w:w="7182" w:type="dxa"/>
            <w:tcMar>
              <w:left w:w="108" w:type="dxa"/>
              <w:right w:w="108" w:type="dxa"/>
            </w:tcMar>
            <w:vAlign w:val="center"/>
          </w:tcPr>
          <w:p w14:paraId="18204DD0"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Sukauptas perviršis ar deficitas</w:t>
            </w:r>
          </w:p>
        </w:tc>
        <w:tc>
          <w:tcPr>
            <w:tcW w:w="2349" w:type="dxa"/>
            <w:tcMar>
              <w:left w:w="108" w:type="dxa"/>
              <w:right w:w="108" w:type="dxa"/>
            </w:tcMar>
            <w:vAlign w:val="center"/>
          </w:tcPr>
          <w:p w14:paraId="2A55F4F6" w14:textId="23E06A59" w:rsidR="00914341" w:rsidRPr="005F5A6F" w:rsidRDefault="00F2589B"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12 944,12</w:t>
            </w:r>
          </w:p>
        </w:tc>
      </w:tr>
      <w:tr w:rsidR="005F5A6F" w:rsidRPr="005F5A6F" w14:paraId="2F1A714C" w14:textId="77777777" w:rsidTr="00210C5E">
        <w:trPr>
          <w:trHeight w:val="297"/>
        </w:trPr>
        <w:tc>
          <w:tcPr>
            <w:tcW w:w="7182" w:type="dxa"/>
            <w:tcMar>
              <w:left w:w="108" w:type="dxa"/>
              <w:right w:w="108" w:type="dxa"/>
            </w:tcMar>
            <w:vAlign w:val="center"/>
          </w:tcPr>
          <w:p w14:paraId="1B5C3886" w14:textId="77777777" w:rsidR="00914341" w:rsidRPr="005F5A6F" w:rsidRDefault="00914341" w:rsidP="00914341">
            <w:pPr>
              <w:pStyle w:val="Sraopastraipa"/>
              <w:numPr>
                <w:ilvl w:val="0"/>
                <w:numId w:val="17"/>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Viešojo sektoriaus subjekto sukauptas perviršis ar deficitas be nuosavybės metodo įtakos</w:t>
            </w:r>
          </w:p>
        </w:tc>
        <w:tc>
          <w:tcPr>
            <w:tcW w:w="2349" w:type="dxa"/>
            <w:tcMar>
              <w:left w:w="108" w:type="dxa"/>
              <w:right w:w="108" w:type="dxa"/>
            </w:tcMar>
            <w:vAlign w:val="center"/>
          </w:tcPr>
          <w:p w14:paraId="3BF13210" w14:textId="6E2414B6" w:rsidR="00914341" w:rsidRPr="005F5A6F" w:rsidRDefault="00F2589B"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12 944,12</w:t>
            </w:r>
          </w:p>
        </w:tc>
      </w:tr>
      <w:tr w:rsidR="005F5A6F" w:rsidRPr="005F5A6F" w14:paraId="1D48B88C" w14:textId="77777777" w:rsidTr="00210C5E">
        <w:trPr>
          <w:trHeight w:val="297"/>
        </w:trPr>
        <w:tc>
          <w:tcPr>
            <w:tcW w:w="7182" w:type="dxa"/>
            <w:tcBorders>
              <w:bottom w:val="single" w:sz="12" w:space="0" w:color="auto"/>
            </w:tcBorders>
            <w:tcMar>
              <w:left w:w="108" w:type="dxa"/>
              <w:right w:w="108" w:type="dxa"/>
            </w:tcMar>
            <w:vAlign w:val="center"/>
          </w:tcPr>
          <w:p w14:paraId="24793027" w14:textId="77777777" w:rsidR="00914341" w:rsidRPr="005F5A6F" w:rsidRDefault="00914341" w:rsidP="00914341">
            <w:pPr>
              <w:pStyle w:val="Sraopastraipa"/>
              <w:numPr>
                <w:ilvl w:val="0"/>
                <w:numId w:val="16"/>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Nuosavybės metodo įtaka</w:t>
            </w:r>
          </w:p>
        </w:tc>
        <w:tc>
          <w:tcPr>
            <w:tcW w:w="2349" w:type="dxa"/>
            <w:tcBorders>
              <w:bottom w:val="single" w:sz="12" w:space="0" w:color="auto"/>
            </w:tcBorders>
            <w:tcMar>
              <w:left w:w="108" w:type="dxa"/>
              <w:right w:w="108" w:type="dxa"/>
            </w:tcMar>
            <w:vAlign w:val="center"/>
          </w:tcPr>
          <w:p w14:paraId="5838FCD7" w14:textId="77777777" w:rsidR="00914341" w:rsidRPr="005F5A6F" w:rsidRDefault="00914341" w:rsidP="00661C55">
            <w:pPr>
              <w:spacing w:after="0"/>
              <w:jc w:val="right"/>
              <w:rPr>
                <w:rFonts w:ascii="Times New Roman" w:hAnsi="Times New Roman" w:cs="Times New Roman"/>
              </w:rPr>
            </w:pPr>
            <w:r w:rsidRPr="005F5A6F">
              <w:rPr>
                <w:rFonts w:ascii="Times New Roman" w:eastAsiaTheme="majorEastAsia" w:hAnsi="Times New Roman" w:cs="Times New Roman"/>
              </w:rPr>
              <w:t>0,00</w:t>
            </w:r>
          </w:p>
        </w:tc>
      </w:tr>
      <w:tr w:rsidR="005F5A6F" w:rsidRPr="005F5A6F" w14:paraId="3D46994F" w14:textId="77777777" w:rsidTr="00210C5E">
        <w:trPr>
          <w:trHeight w:val="297"/>
        </w:trPr>
        <w:tc>
          <w:tcPr>
            <w:tcW w:w="7182" w:type="dxa"/>
            <w:tcBorders>
              <w:top w:val="single" w:sz="12" w:space="0" w:color="auto"/>
              <w:left w:val="nil"/>
              <w:bottom w:val="single" w:sz="12" w:space="0" w:color="FFFFFF" w:themeColor="background1"/>
              <w:right w:val="nil"/>
            </w:tcBorders>
            <w:tcMar>
              <w:left w:w="108" w:type="dxa"/>
              <w:right w:w="108" w:type="dxa"/>
            </w:tcMar>
            <w:vAlign w:val="center"/>
          </w:tcPr>
          <w:p w14:paraId="09DC90AE"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349" w:type="dxa"/>
            <w:tcBorders>
              <w:top w:val="single" w:sz="12" w:space="0" w:color="auto"/>
              <w:left w:val="nil"/>
              <w:bottom w:val="single" w:sz="12" w:space="0" w:color="FFFFFF" w:themeColor="background1"/>
              <w:right w:val="nil"/>
            </w:tcBorders>
            <w:tcMar>
              <w:left w:w="108" w:type="dxa"/>
              <w:right w:w="108" w:type="dxa"/>
            </w:tcMar>
            <w:vAlign w:val="center"/>
          </w:tcPr>
          <w:p w14:paraId="6DA71111"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3E1F6117" w14:textId="77777777" w:rsidR="004C3C1B" w:rsidRPr="005F5A6F" w:rsidRDefault="004C3C1B"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Dėl VSAFAS ir ekonominės klasifikacijos straipsnių reglamentavimo pasikeitimų veiklos rezultatų ataskaitos praėjusio ataskaitinio laikotarpio duomenys pagal detalius ataskaitos straipsnius tapo nepalyginami. Palyginamas tik ataskaitose rodomas grynasis perviršis ar deficitas.</w:t>
      </w:r>
    </w:p>
    <w:p w14:paraId="7FE18DB2" w14:textId="0364F34C" w:rsidR="00914341" w:rsidRPr="005F5A6F" w:rsidRDefault="004C3C1B"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Iki duomenų pergrupavimo praėjusio ataskaitinio laikotarpio veiklos rezultatų ataskaitoje grynasis perviršis ar deficitas buvo pateikiamas taip</w:t>
      </w:r>
      <w:r w:rsidR="00D83C9B" w:rsidRPr="005F5A6F">
        <w:rPr>
          <w:rFonts w:ascii="Times New Roman" w:eastAsiaTheme="majorEastAsia" w:hAnsi="Times New Roman" w:cs="Times New Roman"/>
          <w:sz w:val="24"/>
          <w:szCs w:val="24"/>
        </w:rPr>
        <w:t>:</w:t>
      </w:r>
      <w:r w:rsidR="00914341" w:rsidRPr="005F5A6F">
        <w:rPr>
          <w:rFonts w:asciiTheme="majorHAnsi" w:eastAsiaTheme="majorEastAsia" w:hAnsiTheme="majorHAnsi" w:cstheme="majorBidi"/>
        </w:rPr>
        <w:br w:type="page"/>
      </w:r>
    </w:p>
    <w:p w14:paraId="2492AB17" w14:textId="39509DB9" w:rsidR="00914341" w:rsidRPr="005F5A6F" w:rsidRDefault="00914341" w:rsidP="00914341">
      <w:pPr>
        <w:rPr>
          <w:rFonts w:ascii="Times New Roman" w:eastAsiaTheme="majorEastAsia" w:hAnsi="Times New Roman" w:cs="Times New Roman"/>
          <w:sz w:val="24"/>
          <w:szCs w:val="24"/>
        </w:rPr>
      </w:pPr>
    </w:p>
    <w:tbl>
      <w:tblPr>
        <w:tblW w:w="0" w:type="auto"/>
        <w:tblLook w:val="0420" w:firstRow="1" w:lastRow="0" w:firstColumn="0" w:lastColumn="0" w:noHBand="0" w:noVBand="1"/>
      </w:tblPr>
      <w:tblGrid>
        <w:gridCol w:w="7115"/>
        <w:gridCol w:w="2329"/>
      </w:tblGrid>
      <w:tr w:rsidR="005F5A6F" w:rsidRPr="005F5A6F" w14:paraId="6C08853F" w14:textId="77777777" w:rsidTr="00FD79FA">
        <w:trPr>
          <w:trHeight w:val="119"/>
        </w:trPr>
        <w:tc>
          <w:tcPr>
            <w:tcW w:w="7115" w:type="dxa"/>
            <w:tcBorders>
              <w:top w:val="nil"/>
              <w:left w:val="nil"/>
              <w:bottom w:val="single" w:sz="12" w:space="0" w:color="auto"/>
              <w:right w:val="nil"/>
            </w:tcBorders>
            <w:tcMar>
              <w:left w:w="108" w:type="dxa"/>
              <w:right w:w="108" w:type="dxa"/>
            </w:tcMar>
            <w:vAlign w:val="center"/>
          </w:tcPr>
          <w:p w14:paraId="29BA5D69" w14:textId="77777777" w:rsidR="00914341" w:rsidRPr="005F5A6F" w:rsidRDefault="00914341" w:rsidP="00661C55">
            <w:pPr>
              <w:rPr>
                <w:rFonts w:ascii="Times New Roman" w:eastAsiaTheme="majorEastAsia" w:hAnsi="Times New Roman" w:cs="Times New Roman"/>
                <w:sz w:val="24"/>
                <w:szCs w:val="24"/>
              </w:rPr>
            </w:pPr>
          </w:p>
        </w:tc>
        <w:tc>
          <w:tcPr>
            <w:tcW w:w="2329" w:type="dxa"/>
            <w:tcBorders>
              <w:top w:val="nil"/>
              <w:left w:val="nil"/>
              <w:bottom w:val="single" w:sz="12" w:space="0" w:color="auto"/>
              <w:right w:val="nil"/>
            </w:tcBorders>
            <w:tcMar>
              <w:left w:w="108" w:type="dxa"/>
              <w:right w:w="108" w:type="dxa"/>
            </w:tcMar>
            <w:vAlign w:val="center"/>
          </w:tcPr>
          <w:p w14:paraId="6D9E46A1"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586F1D45" w14:textId="77777777" w:rsidTr="00FD79FA">
        <w:trPr>
          <w:trHeight w:val="299"/>
        </w:trPr>
        <w:tc>
          <w:tcPr>
            <w:tcW w:w="7115" w:type="dxa"/>
            <w:tcBorders>
              <w:top w:val="single" w:sz="12" w:space="0" w:color="auto"/>
            </w:tcBorders>
            <w:tcMar>
              <w:left w:w="108" w:type="dxa"/>
              <w:right w:w="108" w:type="dxa"/>
            </w:tcMar>
            <w:vAlign w:val="center"/>
          </w:tcPr>
          <w:p w14:paraId="1DECBE58"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GRYNASIS PERVIRŠIS AR DEFICITAS</w:t>
            </w:r>
          </w:p>
        </w:tc>
        <w:tc>
          <w:tcPr>
            <w:tcW w:w="2329" w:type="dxa"/>
            <w:tcBorders>
              <w:top w:val="single" w:sz="12" w:space="0" w:color="auto"/>
            </w:tcBorders>
            <w:tcMar>
              <w:left w:w="108" w:type="dxa"/>
              <w:right w:w="108" w:type="dxa"/>
            </w:tcMar>
            <w:vAlign w:val="center"/>
          </w:tcPr>
          <w:p w14:paraId="1E4F0492" w14:textId="033EDE52" w:rsidR="00914341" w:rsidRPr="005F5A6F" w:rsidRDefault="00EE4983"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-642,96</w:t>
            </w:r>
          </w:p>
        </w:tc>
      </w:tr>
      <w:tr w:rsidR="005F5A6F" w:rsidRPr="005F5A6F" w14:paraId="155E4E59" w14:textId="77777777" w:rsidTr="00FD79FA">
        <w:trPr>
          <w:trHeight w:val="299"/>
        </w:trPr>
        <w:tc>
          <w:tcPr>
            <w:tcW w:w="7115" w:type="dxa"/>
            <w:tcMar>
              <w:left w:w="108" w:type="dxa"/>
              <w:right w:w="108" w:type="dxa"/>
            </w:tcMar>
            <w:vAlign w:val="center"/>
          </w:tcPr>
          <w:p w14:paraId="39C2BDCD" w14:textId="77777777" w:rsidR="00914341" w:rsidRPr="005F5A6F" w:rsidRDefault="00914341" w:rsidP="00914341">
            <w:pPr>
              <w:pStyle w:val="Sraopastraipa"/>
              <w:numPr>
                <w:ilvl w:val="0"/>
                <w:numId w:val="11"/>
              </w:numPr>
              <w:spacing w:after="0" w:line="279" w:lineRule="auto"/>
              <w:rPr>
                <w:rFonts w:ascii="Times New Roman" w:eastAsiaTheme="majorEastAsia" w:hAnsi="Times New Roman" w:cs="Times New Roman"/>
                <w:b/>
                <w:bCs/>
              </w:rPr>
            </w:pPr>
            <w:r w:rsidRPr="005F5A6F">
              <w:rPr>
                <w:rFonts w:ascii="Times New Roman" w:eastAsiaTheme="majorEastAsia" w:hAnsi="Times New Roman" w:cs="Times New Roman"/>
                <w:b/>
                <w:bCs/>
              </w:rPr>
              <w:t>GRYNASIS PERVIRŠIS AR DEFICITAS PRIEŠ NUOSAVYBĖS METODO ĮTAKĄ</w:t>
            </w:r>
          </w:p>
        </w:tc>
        <w:tc>
          <w:tcPr>
            <w:tcW w:w="2329" w:type="dxa"/>
            <w:tcMar>
              <w:left w:w="108" w:type="dxa"/>
              <w:right w:w="108" w:type="dxa"/>
            </w:tcMar>
            <w:vAlign w:val="center"/>
          </w:tcPr>
          <w:p w14:paraId="7EF8443A" w14:textId="7831553D" w:rsidR="00914341" w:rsidRPr="005F5A6F" w:rsidRDefault="00EE4983" w:rsidP="00661C55">
            <w:pPr>
              <w:spacing w:before="40" w:after="40"/>
              <w:jc w:val="right"/>
              <w:rPr>
                <w:rFonts w:ascii="Times New Roman" w:eastAsiaTheme="majorEastAsia" w:hAnsi="Times New Roman" w:cs="Times New Roman"/>
                <w:b/>
                <w:bCs/>
              </w:rPr>
            </w:pPr>
            <w:r w:rsidRPr="005F5A6F">
              <w:rPr>
                <w:rFonts w:ascii="Times New Roman" w:eastAsiaTheme="majorEastAsia" w:hAnsi="Times New Roman" w:cs="Times New Roman"/>
                <w:b/>
                <w:bCs/>
              </w:rPr>
              <w:t>-642,96</w:t>
            </w:r>
          </w:p>
        </w:tc>
      </w:tr>
      <w:tr w:rsidR="005F5A6F" w:rsidRPr="005F5A6F" w14:paraId="3DE471D0" w14:textId="77777777" w:rsidTr="00FD79FA">
        <w:trPr>
          <w:trHeight w:val="299"/>
        </w:trPr>
        <w:tc>
          <w:tcPr>
            <w:tcW w:w="7115" w:type="dxa"/>
            <w:tcBorders>
              <w:bottom w:val="single" w:sz="12" w:space="0" w:color="FFFFFF" w:themeColor="background1"/>
            </w:tcBorders>
            <w:tcMar>
              <w:left w:w="108" w:type="dxa"/>
              <w:right w:w="108" w:type="dxa"/>
            </w:tcMar>
            <w:vAlign w:val="center"/>
          </w:tcPr>
          <w:p w14:paraId="5DF067C0" w14:textId="77777777" w:rsidR="00914341" w:rsidRPr="005F5A6F" w:rsidRDefault="00914341" w:rsidP="00914341">
            <w:pPr>
              <w:pStyle w:val="Sraopastraipa"/>
              <w:numPr>
                <w:ilvl w:val="0"/>
                <w:numId w:val="15"/>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PAGRINDINĖS VEIKLOS PERVIRŠIS AR DEFICITAS</w:t>
            </w:r>
          </w:p>
        </w:tc>
        <w:tc>
          <w:tcPr>
            <w:tcW w:w="2329" w:type="dxa"/>
            <w:tcBorders>
              <w:bottom w:val="single" w:sz="12" w:space="0" w:color="FFFFFF" w:themeColor="background1"/>
            </w:tcBorders>
            <w:tcMar>
              <w:left w:w="108" w:type="dxa"/>
              <w:right w:w="108" w:type="dxa"/>
            </w:tcMar>
            <w:vAlign w:val="center"/>
          </w:tcPr>
          <w:p w14:paraId="6AC90C29" w14:textId="17651D95" w:rsidR="00914341" w:rsidRPr="005F5A6F" w:rsidRDefault="00EE4983"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rPr>
              <w:t>-433,67</w:t>
            </w:r>
          </w:p>
        </w:tc>
      </w:tr>
      <w:tr w:rsidR="005F5A6F" w:rsidRPr="005F5A6F" w14:paraId="7190C9C3" w14:textId="77777777" w:rsidTr="00FD79FA">
        <w:trPr>
          <w:trHeight w:val="299"/>
        </w:trPr>
        <w:tc>
          <w:tcPr>
            <w:tcW w:w="7115" w:type="dxa"/>
            <w:tcBorders>
              <w:top w:val="single" w:sz="12" w:space="0" w:color="FFFFFF" w:themeColor="background1"/>
              <w:left w:val="nil"/>
              <w:bottom w:val="nil"/>
              <w:right w:val="nil"/>
            </w:tcBorders>
            <w:tcMar>
              <w:left w:w="108" w:type="dxa"/>
              <w:right w:w="108" w:type="dxa"/>
            </w:tcMar>
            <w:vAlign w:val="center"/>
          </w:tcPr>
          <w:p w14:paraId="7FEF0835" w14:textId="77777777" w:rsidR="00914341" w:rsidRPr="005F5A6F" w:rsidRDefault="00914341" w:rsidP="00914341">
            <w:pPr>
              <w:pStyle w:val="Sraopastraipa"/>
              <w:numPr>
                <w:ilvl w:val="0"/>
                <w:numId w:val="14"/>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KITOS VEIKLOS REZULTATAS</w:t>
            </w:r>
          </w:p>
        </w:tc>
        <w:tc>
          <w:tcPr>
            <w:tcW w:w="2329" w:type="dxa"/>
            <w:tcBorders>
              <w:top w:val="single" w:sz="12" w:space="0" w:color="FFFFFF" w:themeColor="background1"/>
              <w:left w:val="nil"/>
              <w:bottom w:val="nil"/>
              <w:right w:val="nil"/>
            </w:tcBorders>
            <w:tcMar>
              <w:left w:w="108" w:type="dxa"/>
              <w:right w:w="108" w:type="dxa"/>
            </w:tcMar>
            <w:vAlign w:val="center"/>
          </w:tcPr>
          <w:p w14:paraId="101ADCAE" w14:textId="77777777" w:rsidR="00914341" w:rsidRPr="005F5A6F" w:rsidRDefault="00914341"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880773C" w14:textId="77777777" w:rsidTr="00FD79FA">
        <w:trPr>
          <w:trHeight w:val="299"/>
        </w:trPr>
        <w:tc>
          <w:tcPr>
            <w:tcW w:w="7115" w:type="dxa"/>
            <w:tcMar>
              <w:left w:w="108" w:type="dxa"/>
              <w:right w:w="108" w:type="dxa"/>
            </w:tcMar>
            <w:vAlign w:val="center"/>
          </w:tcPr>
          <w:p w14:paraId="5A9933C7" w14:textId="77777777" w:rsidR="00914341" w:rsidRPr="005F5A6F" w:rsidRDefault="00914341" w:rsidP="00914341">
            <w:pPr>
              <w:pStyle w:val="Sraopastraipa"/>
              <w:numPr>
                <w:ilvl w:val="0"/>
                <w:numId w:val="13"/>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FINANSINĖS IR INVESTICINĖS VEIKLOS REZULTATAS</w:t>
            </w:r>
          </w:p>
        </w:tc>
        <w:tc>
          <w:tcPr>
            <w:tcW w:w="2329" w:type="dxa"/>
            <w:tcMar>
              <w:left w:w="108" w:type="dxa"/>
              <w:right w:w="108" w:type="dxa"/>
            </w:tcMar>
            <w:vAlign w:val="center"/>
          </w:tcPr>
          <w:p w14:paraId="42642F89" w14:textId="13D9BAC6" w:rsidR="00914341" w:rsidRPr="005F5A6F" w:rsidRDefault="00EE4983"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rPr>
              <w:t>-209,29</w:t>
            </w:r>
          </w:p>
        </w:tc>
      </w:tr>
      <w:tr w:rsidR="005F5A6F" w:rsidRPr="005F5A6F" w14:paraId="0BCC59BF" w14:textId="77777777" w:rsidTr="00FD79FA">
        <w:trPr>
          <w:trHeight w:val="299"/>
        </w:trPr>
        <w:tc>
          <w:tcPr>
            <w:tcW w:w="7115" w:type="dxa"/>
            <w:tcMar>
              <w:left w:w="108" w:type="dxa"/>
              <w:right w:w="108" w:type="dxa"/>
            </w:tcMar>
            <w:vAlign w:val="center"/>
          </w:tcPr>
          <w:p w14:paraId="136AF1D2" w14:textId="77777777" w:rsidR="00914341" w:rsidRPr="005F5A6F" w:rsidRDefault="00914341" w:rsidP="00914341">
            <w:pPr>
              <w:pStyle w:val="Sraopastraipa"/>
              <w:numPr>
                <w:ilvl w:val="0"/>
                <w:numId w:val="12"/>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APSKAITOS POLITIKOS KEITIMO IR ESMINIŲ APSKAITOS KLAIDŲ TAISYMO ĮTAKA</w:t>
            </w:r>
          </w:p>
        </w:tc>
        <w:tc>
          <w:tcPr>
            <w:tcW w:w="2329" w:type="dxa"/>
            <w:tcMar>
              <w:left w:w="108" w:type="dxa"/>
              <w:right w:w="108" w:type="dxa"/>
            </w:tcMar>
            <w:vAlign w:val="center"/>
          </w:tcPr>
          <w:p w14:paraId="08CBC189"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27FF70E3" w14:textId="77777777" w:rsidTr="00FD79FA">
        <w:trPr>
          <w:trHeight w:val="299"/>
        </w:trPr>
        <w:tc>
          <w:tcPr>
            <w:tcW w:w="7115" w:type="dxa"/>
            <w:tcBorders>
              <w:bottom w:val="single" w:sz="12" w:space="0" w:color="auto"/>
            </w:tcBorders>
            <w:tcMar>
              <w:left w:w="108" w:type="dxa"/>
              <w:right w:w="108" w:type="dxa"/>
            </w:tcMar>
            <w:vAlign w:val="center"/>
          </w:tcPr>
          <w:p w14:paraId="399BB7F9" w14:textId="77777777" w:rsidR="00914341" w:rsidRPr="005F5A6F" w:rsidRDefault="00914341" w:rsidP="00914341">
            <w:pPr>
              <w:pStyle w:val="Sraopastraipa"/>
              <w:numPr>
                <w:ilvl w:val="0"/>
                <w:numId w:val="10"/>
              </w:numPr>
              <w:spacing w:after="0" w:line="279" w:lineRule="auto"/>
              <w:rPr>
                <w:rFonts w:ascii="Times New Roman" w:eastAsiaTheme="majorEastAsia" w:hAnsi="Times New Roman" w:cs="Times New Roman"/>
                <w:b/>
                <w:bCs/>
              </w:rPr>
            </w:pPr>
            <w:r w:rsidRPr="005F5A6F">
              <w:rPr>
                <w:rFonts w:ascii="Times New Roman" w:eastAsiaTheme="majorEastAsia" w:hAnsi="Times New Roman" w:cs="Times New Roman"/>
                <w:b/>
                <w:bCs/>
              </w:rPr>
              <w:t>NUOSAVYBĖS METODO ĮTAKA</w:t>
            </w:r>
          </w:p>
        </w:tc>
        <w:tc>
          <w:tcPr>
            <w:tcW w:w="2329" w:type="dxa"/>
            <w:tcBorders>
              <w:bottom w:val="single" w:sz="12" w:space="0" w:color="auto"/>
            </w:tcBorders>
            <w:tcMar>
              <w:left w:w="108" w:type="dxa"/>
              <w:right w:w="108" w:type="dxa"/>
            </w:tcMar>
            <w:vAlign w:val="center"/>
          </w:tcPr>
          <w:p w14:paraId="25ED9F27" w14:textId="77777777" w:rsidR="00914341" w:rsidRPr="005F5A6F" w:rsidRDefault="00914341"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0,00</w:t>
            </w:r>
          </w:p>
        </w:tc>
      </w:tr>
      <w:tr w:rsidR="005F5A6F" w:rsidRPr="005F5A6F" w14:paraId="04D4D97E" w14:textId="77777777" w:rsidTr="00FD79FA">
        <w:trPr>
          <w:trHeight w:val="299"/>
        </w:trPr>
        <w:tc>
          <w:tcPr>
            <w:tcW w:w="7115" w:type="dxa"/>
            <w:tcBorders>
              <w:top w:val="single" w:sz="12" w:space="0" w:color="auto"/>
              <w:left w:val="nil"/>
              <w:bottom w:val="single" w:sz="12" w:space="0" w:color="FFFFFF" w:themeColor="background1"/>
              <w:right w:val="nil"/>
            </w:tcBorders>
            <w:tcMar>
              <w:left w:w="108" w:type="dxa"/>
              <w:right w:w="108" w:type="dxa"/>
            </w:tcMar>
            <w:vAlign w:val="center"/>
          </w:tcPr>
          <w:p w14:paraId="0D9A8684" w14:textId="77777777" w:rsidR="00914341" w:rsidRPr="005F5A6F" w:rsidRDefault="00914341" w:rsidP="00661C55">
            <w:pPr>
              <w:spacing w:before="40" w:after="40"/>
              <w:jc w:val="right"/>
              <w:rPr>
                <w:rFonts w:ascii="Times New Roman" w:eastAsiaTheme="majorEastAsia" w:hAnsi="Times New Roman" w:cs="Times New Roman"/>
                <w:b/>
                <w:bCs/>
                <w:sz w:val="24"/>
                <w:szCs w:val="24"/>
              </w:rPr>
            </w:pPr>
          </w:p>
        </w:tc>
        <w:tc>
          <w:tcPr>
            <w:tcW w:w="2329" w:type="dxa"/>
            <w:tcBorders>
              <w:top w:val="single" w:sz="12" w:space="0" w:color="auto"/>
              <w:left w:val="nil"/>
              <w:bottom w:val="single" w:sz="12" w:space="0" w:color="FFFFFF" w:themeColor="background1"/>
              <w:right w:val="nil"/>
            </w:tcBorders>
            <w:tcMar>
              <w:left w:w="108" w:type="dxa"/>
              <w:right w:w="108" w:type="dxa"/>
            </w:tcMar>
            <w:vAlign w:val="center"/>
          </w:tcPr>
          <w:p w14:paraId="7C272574" w14:textId="77777777" w:rsidR="00914341" w:rsidRPr="005F5A6F" w:rsidRDefault="00914341" w:rsidP="00661C55">
            <w:pPr>
              <w:spacing w:before="40" w:after="40"/>
              <w:jc w:val="right"/>
              <w:rPr>
                <w:rFonts w:ascii="Times New Roman" w:eastAsiaTheme="majorEastAsia" w:hAnsi="Times New Roman" w:cs="Times New Roman"/>
                <w:b/>
                <w:bCs/>
                <w:sz w:val="24"/>
                <w:szCs w:val="24"/>
              </w:rPr>
            </w:pPr>
          </w:p>
        </w:tc>
      </w:tr>
    </w:tbl>
    <w:p w14:paraId="74A85E1C" w14:textId="77777777" w:rsidR="00914341" w:rsidRPr="005F5A6F" w:rsidRDefault="00914341" w:rsidP="00FD79FA">
      <w:pPr>
        <w:ind w:firstLine="851"/>
        <w:jc w:val="both"/>
        <w:rPr>
          <w:rFonts w:ascii="Times New Roman" w:eastAsiaTheme="majorEastAsia" w:hAnsi="Times New Roman" w:cs="Times New Roman"/>
          <w:sz w:val="24"/>
          <w:szCs w:val="24"/>
        </w:rPr>
      </w:pPr>
      <w:r w:rsidRPr="005F5A6F">
        <w:rPr>
          <w:rFonts w:ascii="Times New Roman" w:eastAsiaTheme="majorEastAsia" w:hAnsi="Times New Roman" w:cs="Times New Roman"/>
          <w:sz w:val="24"/>
          <w:szCs w:val="24"/>
        </w:rPr>
        <w:t>Po praėjusio ataskaitinio laikotarpio duomenų pergrupavimo praėjusio ataskaitinio laikotarpio veiklos rezultatų ataskaitoje grynasis perviršis ar deficitas pateikiamas taip:</w:t>
      </w:r>
    </w:p>
    <w:tbl>
      <w:tblPr>
        <w:tblW w:w="0" w:type="auto"/>
        <w:tblLook w:val="0420" w:firstRow="1" w:lastRow="0" w:firstColumn="0" w:lastColumn="0" w:noHBand="0" w:noVBand="1"/>
      </w:tblPr>
      <w:tblGrid>
        <w:gridCol w:w="7273"/>
        <w:gridCol w:w="2283"/>
      </w:tblGrid>
      <w:tr w:rsidR="005F5A6F" w:rsidRPr="005F5A6F" w14:paraId="2CEE8E14" w14:textId="77777777" w:rsidTr="00210C5E">
        <w:trPr>
          <w:trHeight w:val="128"/>
        </w:trPr>
        <w:tc>
          <w:tcPr>
            <w:tcW w:w="7273" w:type="dxa"/>
            <w:tcBorders>
              <w:top w:val="nil"/>
              <w:left w:val="nil"/>
              <w:bottom w:val="single" w:sz="12" w:space="0" w:color="auto"/>
              <w:right w:val="nil"/>
            </w:tcBorders>
            <w:tcMar>
              <w:left w:w="108" w:type="dxa"/>
              <w:right w:w="108" w:type="dxa"/>
            </w:tcMar>
            <w:vAlign w:val="center"/>
          </w:tcPr>
          <w:p w14:paraId="7A2F3FDF" w14:textId="77777777" w:rsidR="00914341" w:rsidRPr="005F5A6F" w:rsidRDefault="00914341" w:rsidP="00661C55">
            <w:pPr>
              <w:rPr>
                <w:rFonts w:ascii="Times New Roman" w:eastAsiaTheme="majorEastAsia" w:hAnsi="Times New Roman" w:cs="Times New Roman"/>
                <w:sz w:val="24"/>
                <w:szCs w:val="24"/>
              </w:rPr>
            </w:pPr>
          </w:p>
        </w:tc>
        <w:tc>
          <w:tcPr>
            <w:tcW w:w="2283" w:type="dxa"/>
            <w:tcBorders>
              <w:top w:val="nil"/>
              <w:left w:val="nil"/>
              <w:bottom w:val="single" w:sz="12" w:space="0" w:color="auto"/>
              <w:right w:val="nil"/>
            </w:tcBorders>
            <w:tcMar>
              <w:left w:w="108" w:type="dxa"/>
              <w:right w:w="108" w:type="dxa"/>
            </w:tcMar>
            <w:vAlign w:val="center"/>
          </w:tcPr>
          <w:p w14:paraId="01B236D7" w14:textId="77777777" w:rsidR="00914341" w:rsidRPr="005F5A6F" w:rsidRDefault="00914341" w:rsidP="00661C55">
            <w:pPr>
              <w:spacing w:before="40" w:after="40"/>
              <w:jc w:val="right"/>
              <w:rPr>
                <w:rFonts w:ascii="Times New Roman" w:eastAsiaTheme="majorEastAsia" w:hAnsi="Times New Roman" w:cs="Times New Roman"/>
                <w:b/>
                <w:bCs/>
                <w:lang w:val="lt"/>
              </w:rPr>
            </w:pPr>
            <w:r w:rsidRPr="005F5A6F">
              <w:rPr>
                <w:rFonts w:ascii="Times New Roman" w:eastAsiaTheme="majorEastAsia" w:hAnsi="Times New Roman" w:cs="Times New Roman"/>
                <w:b/>
                <w:bCs/>
                <w:lang w:val="lt"/>
              </w:rPr>
              <w:t>Paskutinė praėjusio ataskaitinio laikotarpio diena (Eur)</w:t>
            </w:r>
          </w:p>
        </w:tc>
      </w:tr>
      <w:tr w:rsidR="005F5A6F" w:rsidRPr="005F5A6F" w14:paraId="3D7697F9" w14:textId="77777777" w:rsidTr="00210C5E">
        <w:trPr>
          <w:trHeight w:val="324"/>
        </w:trPr>
        <w:tc>
          <w:tcPr>
            <w:tcW w:w="7273" w:type="dxa"/>
            <w:tcBorders>
              <w:top w:val="single" w:sz="12" w:space="0" w:color="auto"/>
            </w:tcBorders>
            <w:tcMar>
              <w:left w:w="108" w:type="dxa"/>
              <w:right w:w="108" w:type="dxa"/>
            </w:tcMar>
            <w:vAlign w:val="center"/>
          </w:tcPr>
          <w:p w14:paraId="56CD630B" w14:textId="77777777" w:rsidR="00914341" w:rsidRPr="005F5A6F" w:rsidRDefault="00914341" w:rsidP="00661C55">
            <w:pPr>
              <w:spacing w:after="0"/>
              <w:rPr>
                <w:rFonts w:ascii="Times New Roman" w:eastAsiaTheme="majorEastAsia" w:hAnsi="Times New Roman" w:cs="Times New Roman"/>
                <w:b/>
                <w:bCs/>
              </w:rPr>
            </w:pPr>
            <w:r w:rsidRPr="005F5A6F">
              <w:rPr>
                <w:rFonts w:ascii="Times New Roman" w:eastAsiaTheme="majorEastAsia" w:hAnsi="Times New Roman" w:cs="Times New Roman"/>
                <w:b/>
                <w:bCs/>
              </w:rPr>
              <w:t>GRYNASIS PERVIRŠIS AR DEFICITAS</w:t>
            </w:r>
          </w:p>
        </w:tc>
        <w:tc>
          <w:tcPr>
            <w:tcW w:w="2283" w:type="dxa"/>
            <w:tcBorders>
              <w:top w:val="single" w:sz="12" w:space="0" w:color="auto"/>
            </w:tcBorders>
            <w:tcMar>
              <w:left w:w="108" w:type="dxa"/>
              <w:right w:w="108" w:type="dxa"/>
            </w:tcMar>
            <w:vAlign w:val="center"/>
          </w:tcPr>
          <w:p w14:paraId="205D7C4F" w14:textId="67F3F710" w:rsidR="00914341" w:rsidRPr="005F5A6F" w:rsidRDefault="00EE4983" w:rsidP="00661C55">
            <w:pPr>
              <w:spacing w:after="0"/>
              <w:jc w:val="right"/>
              <w:rPr>
                <w:rFonts w:ascii="Times New Roman" w:eastAsiaTheme="majorEastAsia" w:hAnsi="Times New Roman" w:cs="Times New Roman"/>
                <w:b/>
                <w:bCs/>
              </w:rPr>
            </w:pPr>
            <w:r w:rsidRPr="005F5A6F">
              <w:rPr>
                <w:rFonts w:ascii="Times New Roman" w:eastAsiaTheme="majorEastAsia" w:hAnsi="Times New Roman" w:cs="Times New Roman"/>
                <w:b/>
                <w:bCs/>
              </w:rPr>
              <w:t>-642,96</w:t>
            </w:r>
          </w:p>
        </w:tc>
      </w:tr>
      <w:tr w:rsidR="005F5A6F" w:rsidRPr="005F5A6F" w14:paraId="610FD758" w14:textId="77777777" w:rsidTr="00210C5E">
        <w:trPr>
          <w:trHeight w:val="324"/>
        </w:trPr>
        <w:tc>
          <w:tcPr>
            <w:tcW w:w="7273" w:type="dxa"/>
            <w:tcMar>
              <w:left w:w="108" w:type="dxa"/>
              <w:right w:w="108" w:type="dxa"/>
            </w:tcMar>
            <w:vAlign w:val="center"/>
          </w:tcPr>
          <w:p w14:paraId="09B10AEB" w14:textId="77777777" w:rsidR="00914341" w:rsidRPr="005F5A6F" w:rsidRDefault="00914341" w:rsidP="00914341">
            <w:pPr>
              <w:pStyle w:val="Sraopastraipa"/>
              <w:numPr>
                <w:ilvl w:val="0"/>
                <w:numId w:val="11"/>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PERVIRŠIS AR DEFICITAS IŠ VYKDOMOS VEIKLOS</w:t>
            </w:r>
          </w:p>
        </w:tc>
        <w:tc>
          <w:tcPr>
            <w:tcW w:w="2283" w:type="dxa"/>
            <w:tcMar>
              <w:left w:w="108" w:type="dxa"/>
              <w:right w:w="108" w:type="dxa"/>
            </w:tcMar>
            <w:vAlign w:val="center"/>
          </w:tcPr>
          <w:p w14:paraId="67FC9C94" w14:textId="56F8F86D" w:rsidR="00914341" w:rsidRPr="005F5A6F" w:rsidRDefault="00EE4983" w:rsidP="00661C55">
            <w:pPr>
              <w:spacing w:before="40" w:after="40"/>
              <w:jc w:val="right"/>
              <w:rPr>
                <w:rFonts w:ascii="Times New Roman" w:eastAsiaTheme="majorEastAsia" w:hAnsi="Times New Roman" w:cs="Times New Roman"/>
              </w:rPr>
            </w:pPr>
            <w:r w:rsidRPr="005F5A6F">
              <w:rPr>
                <w:rFonts w:ascii="Times New Roman" w:eastAsiaTheme="majorEastAsia" w:hAnsi="Times New Roman" w:cs="Times New Roman"/>
              </w:rPr>
              <w:t>-642,96</w:t>
            </w:r>
          </w:p>
        </w:tc>
      </w:tr>
      <w:tr w:rsidR="005F5A6F" w:rsidRPr="005F5A6F" w14:paraId="71BF4658" w14:textId="77777777" w:rsidTr="00210C5E">
        <w:trPr>
          <w:trHeight w:val="324"/>
        </w:trPr>
        <w:tc>
          <w:tcPr>
            <w:tcW w:w="7273" w:type="dxa"/>
            <w:tcMar>
              <w:left w:w="108" w:type="dxa"/>
              <w:right w:w="108" w:type="dxa"/>
            </w:tcMar>
            <w:vAlign w:val="center"/>
          </w:tcPr>
          <w:p w14:paraId="37C5354B" w14:textId="77777777" w:rsidR="00914341" w:rsidRPr="005F5A6F" w:rsidRDefault="00914341" w:rsidP="00914341">
            <w:pPr>
              <w:pStyle w:val="Sraopastraipa"/>
              <w:numPr>
                <w:ilvl w:val="0"/>
                <w:numId w:val="9"/>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APSKAITOS POLITIKOS KEITIMO IR ESMINIŲ APSKAITOS KLAIDŲ TAISYMO ĮTAKA</w:t>
            </w:r>
          </w:p>
        </w:tc>
        <w:tc>
          <w:tcPr>
            <w:tcW w:w="2283" w:type="dxa"/>
            <w:tcMar>
              <w:left w:w="108" w:type="dxa"/>
              <w:right w:w="108" w:type="dxa"/>
            </w:tcMar>
            <w:vAlign w:val="center"/>
          </w:tcPr>
          <w:p w14:paraId="239A4E6C"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5F5A6F" w:rsidRPr="005F5A6F" w14:paraId="117A8C10" w14:textId="77777777" w:rsidTr="00210C5E">
        <w:trPr>
          <w:trHeight w:val="324"/>
        </w:trPr>
        <w:tc>
          <w:tcPr>
            <w:tcW w:w="7273" w:type="dxa"/>
            <w:tcBorders>
              <w:bottom w:val="single" w:sz="12" w:space="0" w:color="auto"/>
            </w:tcBorders>
            <w:tcMar>
              <w:left w:w="108" w:type="dxa"/>
              <w:right w:w="108" w:type="dxa"/>
            </w:tcMar>
            <w:vAlign w:val="center"/>
          </w:tcPr>
          <w:p w14:paraId="51FA9840" w14:textId="77777777" w:rsidR="00914341" w:rsidRPr="005F5A6F" w:rsidRDefault="00914341" w:rsidP="00914341">
            <w:pPr>
              <w:pStyle w:val="Sraopastraipa"/>
              <w:numPr>
                <w:ilvl w:val="0"/>
                <w:numId w:val="10"/>
              </w:numPr>
              <w:spacing w:after="0" w:line="279" w:lineRule="auto"/>
              <w:rPr>
                <w:rFonts w:ascii="Times New Roman" w:eastAsiaTheme="majorEastAsia" w:hAnsi="Times New Roman" w:cs="Times New Roman"/>
              </w:rPr>
            </w:pPr>
            <w:r w:rsidRPr="005F5A6F">
              <w:rPr>
                <w:rFonts w:ascii="Times New Roman" w:eastAsiaTheme="majorEastAsia" w:hAnsi="Times New Roman" w:cs="Times New Roman"/>
              </w:rPr>
              <w:t>NUOSAVYBĖS METODO ĮTAKA</w:t>
            </w:r>
          </w:p>
        </w:tc>
        <w:tc>
          <w:tcPr>
            <w:tcW w:w="2283" w:type="dxa"/>
            <w:tcBorders>
              <w:bottom w:val="single" w:sz="12" w:space="0" w:color="auto"/>
            </w:tcBorders>
            <w:tcMar>
              <w:left w:w="108" w:type="dxa"/>
              <w:right w:w="108" w:type="dxa"/>
            </w:tcMar>
            <w:vAlign w:val="center"/>
          </w:tcPr>
          <w:p w14:paraId="15AFB9E0" w14:textId="77777777" w:rsidR="00914341" w:rsidRPr="005F5A6F" w:rsidRDefault="00914341" w:rsidP="00661C55">
            <w:pPr>
              <w:spacing w:after="0"/>
              <w:jc w:val="right"/>
              <w:rPr>
                <w:rFonts w:ascii="Times New Roman" w:eastAsiaTheme="majorEastAsia" w:hAnsi="Times New Roman" w:cs="Times New Roman"/>
              </w:rPr>
            </w:pPr>
            <w:r w:rsidRPr="005F5A6F">
              <w:rPr>
                <w:rFonts w:ascii="Times New Roman" w:eastAsiaTheme="majorEastAsia" w:hAnsi="Times New Roman" w:cs="Times New Roman"/>
              </w:rPr>
              <w:t>0,00</w:t>
            </w:r>
          </w:p>
        </w:tc>
      </w:tr>
      <w:tr w:rsidR="00914341" w:rsidRPr="005F5A6F" w14:paraId="24E20E22" w14:textId="77777777" w:rsidTr="00210C5E">
        <w:trPr>
          <w:trHeight w:val="324"/>
        </w:trPr>
        <w:tc>
          <w:tcPr>
            <w:tcW w:w="7273" w:type="dxa"/>
            <w:tcBorders>
              <w:top w:val="single" w:sz="12" w:space="0" w:color="auto"/>
              <w:left w:val="nil"/>
              <w:bottom w:val="single" w:sz="12" w:space="0" w:color="FFFFFF" w:themeColor="background1"/>
              <w:right w:val="nil"/>
            </w:tcBorders>
            <w:tcMar>
              <w:left w:w="108" w:type="dxa"/>
              <w:right w:w="108" w:type="dxa"/>
            </w:tcMar>
            <w:vAlign w:val="center"/>
          </w:tcPr>
          <w:p w14:paraId="255BF271"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c>
          <w:tcPr>
            <w:tcW w:w="2283" w:type="dxa"/>
            <w:tcBorders>
              <w:top w:val="single" w:sz="12" w:space="0" w:color="auto"/>
              <w:left w:val="nil"/>
              <w:bottom w:val="single" w:sz="12" w:space="0" w:color="FFFFFF" w:themeColor="background1"/>
              <w:right w:val="nil"/>
            </w:tcBorders>
            <w:tcMar>
              <w:left w:w="108" w:type="dxa"/>
              <w:right w:w="108" w:type="dxa"/>
            </w:tcMar>
            <w:vAlign w:val="center"/>
          </w:tcPr>
          <w:p w14:paraId="5370AE78" w14:textId="77777777" w:rsidR="00914341" w:rsidRPr="005F5A6F" w:rsidRDefault="00914341" w:rsidP="00661C55">
            <w:pPr>
              <w:spacing w:before="40" w:after="40"/>
              <w:jc w:val="right"/>
              <w:rPr>
                <w:rFonts w:asciiTheme="majorHAnsi" w:eastAsiaTheme="majorEastAsia" w:hAnsiTheme="majorHAnsi" w:cstheme="majorBidi"/>
                <w:b/>
                <w:bCs/>
                <w:sz w:val="20"/>
                <w:szCs w:val="20"/>
              </w:rPr>
            </w:pPr>
          </w:p>
        </w:tc>
      </w:tr>
    </w:tbl>
    <w:p w14:paraId="2D1EF1D1" w14:textId="77777777" w:rsidR="000931C6" w:rsidRPr="005F5A6F" w:rsidRDefault="000931C6" w:rsidP="000931C6">
      <w:pPr>
        <w:pStyle w:val="Sraopastraipa"/>
        <w:spacing w:after="0" w:line="240" w:lineRule="auto"/>
        <w:ind w:left="0" w:firstLine="851"/>
        <w:jc w:val="both"/>
        <w:rPr>
          <w:rFonts w:ascii="Times New Roman" w:hAnsi="Times New Roman" w:cs="Times New Roman"/>
          <w:sz w:val="24"/>
          <w:szCs w:val="24"/>
        </w:rPr>
      </w:pPr>
    </w:p>
    <w:p w14:paraId="4C722434" w14:textId="77777777" w:rsidR="001A26CA" w:rsidRPr="005F5A6F" w:rsidRDefault="001A26CA" w:rsidP="001634D5">
      <w:pPr>
        <w:spacing w:after="0" w:line="240" w:lineRule="auto"/>
        <w:ind w:firstLine="851"/>
        <w:jc w:val="center"/>
        <w:rPr>
          <w:rFonts w:ascii="Times New Roman" w:hAnsi="Times New Roman" w:cs="Times New Roman"/>
          <w:sz w:val="24"/>
          <w:szCs w:val="24"/>
          <w:vertAlign w:val="subscript"/>
        </w:rPr>
      </w:pPr>
      <w:r w:rsidRPr="005F5A6F">
        <w:rPr>
          <w:rFonts w:ascii="Times New Roman" w:hAnsi="Times New Roman" w:cs="Times New Roman"/>
          <w:sz w:val="24"/>
          <w:szCs w:val="24"/>
        </w:rPr>
        <w:t>__________________</w:t>
      </w:r>
    </w:p>
    <w:sectPr w:rsidR="001A26CA" w:rsidRPr="005F5A6F" w:rsidSect="001634D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6FFB7" w14:textId="77777777" w:rsidR="00984D5A" w:rsidRDefault="00984D5A" w:rsidP="00FB4C89">
      <w:pPr>
        <w:spacing w:after="0" w:line="240" w:lineRule="auto"/>
      </w:pPr>
      <w:r>
        <w:separator/>
      </w:r>
    </w:p>
  </w:endnote>
  <w:endnote w:type="continuationSeparator" w:id="0">
    <w:p w14:paraId="4E63FEC3" w14:textId="77777777" w:rsidR="00984D5A" w:rsidRDefault="00984D5A" w:rsidP="00FB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01FD8" w14:textId="77777777" w:rsidR="00984D5A" w:rsidRDefault="00984D5A" w:rsidP="00FB4C89">
      <w:pPr>
        <w:spacing w:after="0" w:line="240" w:lineRule="auto"/>
      </w:pPr>
      <w:r>
        <w:separator/>
      </w:r>
    </w:p>
  </w:footnote>
  <w:footnote w:type="continuationSeparator" w:id="0">
    <w:p w14:paraId="5368BDE9" w14:textId="77777777" w:rsidR="00984D5A" w:rsidRDefault="00984D5A" w:rsidP="00FB4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828291"/>
      <w:docPartObj>
        <w:docPartGallery w:val="Page Numbers (Top of Page)"/>
        <w:docPartUnique/>
      </w:docPartObj>
    </w:sdtPr>
    <w:sdtEndPr/>
    <w:sdtContent>
      <w:p w14:paraId="2B5334B4" w14:textId="77777777" w:rsidR="00205C82" w:rsidRDefault="00205C82">
        <w:pPr>
          <w:pStyle w:val="Antrats"/>
          <w:jc w:val="center"/>
        </w:pPr>
        <w:r>
          <w:fldChar w:fldCharType="begin"/>
        </w:r>
        <w:r>
          <w:instrText>PAGE   \* MERGEFORMAT</w:instrText>
        </w:r>
        <w:r>
          <w:fldChar w:fldCharType="separate"/>
        </w:r>
        <w:r>
          <w:t>2</w:t>
        </w:r>
        <w:r>
          <w:fldChar w:fldCharType="end"/>
        </w:r>
      </w:p>
    </w:sdtContent>
  </w:sdt>
  <w:p w14:paraId="32199AD5" w14:textId="77777777" w:rsidR="00205C82" w:rsidRDefault="00205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BA6"/>
    <w:multiLevelType w:val="hybridMultilevel"/>
    <w:tmpl w:val="FFE48BDC"/>
    <w:lvl w:ilvl="0" w:tplc="99141E34">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2E6482"/>
    <w:multiLevelType w:val="hybridMultilevel"/>
    <w:tmpl w:val="3E4A1DAC"/>
    <w:lvl w:ilvl="0" w:tplc="01CA034E">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7435A9"/>
    <w:multiLevelType w:val="hybridMultilevel"/>
    <w:tmpl w:val="1D1C37F8"/>
    <w:lvl w:ilvl="0" w:tplc="9DD6B188">
      <w:start w:val="23"/>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1378AA86"/>
    <w:multiLevelType w:val="hybridMultilevel"/>
    <w:tmpl w:val="99D60D8C"/>
    <w:lvl w:ilvl="0" w:tplc="1EFADB10">
      <w:start w:val="1"/>
      <w:numFmt w:val="bullet"/>
      <w:lvlText w:val=""/>
      <w:lvlJc w:val="left"/>
      <w:pPr>
        <w:ind w:left="720" w:hanging="360"/>
      </w:pPr>
      <w:rPr>
        <w:rFonts w:ascii="Symbol" w:hAnsi="Symbol" w:hint="default"/>
      </w:rPr>
    </w:lvl>
    <w:lvl w:ilvl="1" w:tplc="6EDC8D02">
      <w:start w:val="1"/>
      <w:numFmt w:val="bullet"/>
      <w:lvlText w:val="o"/>
      <w:lvlJc w:val="left"/>
      <w:pPr>
        <w:ind w:left="1440" w:hanging="360"/>
      </w:pPr>
      <w:rPr>
        <w:rFonts w:ascii="Courier New" w:hAnsi="Courier New" w:hint="default"/>
      </w:rPr>
    </w:lvl>
    <w:lvl w:ilvl="2" w:tplc="3072F9FC">
      <w:start w:val="1"/>
      <w:numFmt w:val="bullet"/>
      <w:lvlText w:val=""/>
      <w:lvlJc w:val="left"/>
      <w:pPr>
        <w:ind w:left="2160" w:hanging="360"/>
      </w:pPr>
      <w:rPr>
        <w:rFonts w:ascii="Wingdings" w:hAnsi="Wingdings" w:hint="default"/>
      </w:rPr>
    </w:lvl>
    <w:lvl w:ilvl="3" w:tplc="ED428F9A">
      <w:start w:val="1"/>
      <w:numFmt w:val="bullet"/>
      <w:lvlText w:val=""/>
      <w:lvlJc w:val="left"/>
      <w:pPr>
        <w:ind w:left="2880" w:hanging="360"/>
      </w:pPr>
      <w:rPr>
        <w:rFonts w:ascii="Symbol" w:hAnsi="Symbol" w:hint="default"/>
      </w:rPr>
    </w:lvl>
    <w:lvl w:ilvl="4" w:tplc="975623DE">
      <w:start w:val="1"/>
      <w:numFmt w:val="bullet"/>
      <w:lvlText w:val="o"/>
      <w:lvlJc w:val="left"/>
      <w:pPr>
        <w:ind w:left="3600" w:hanging="360"/>
      </w:pPr>
      <w:rPr>
        <w:rFonts w:ascii="Courier New" w:hAnsi="Courier New" w:hint="default"/>
      </w:rPr>
    </w:lvl>
    <w:lvl w:ilvl="5" w:tplc="68AAD982">
      <w:start w:val="1"/>
      <w:numFmt w:val="bullet"/>
      <w:lvlText w:val=""/>
      <w:lvlJc w:val="left"/>
      <w:pPr>
        <w:ind w:left="4320" w:hanging="360"/>
      </w:pPr>
      <w:rPr>
        <w:rFonts w:ascii="Wingdings" w:hAnsi="Wingdings" w:hint="default"/>
      </w:rPr>
    </w:lvl>
    <w:lvl w:ilvl="6" w:tplc="04882CC0">
      <w:start w:val="1"/>
      <w:numFmt w:val="bullet"/>
      <w:lvlText w:val=""/>
      <w:lvlJc w:val="left"/>
      <w:pPr>
        <w:ind w:left="5040" w:hanging="360"/>
      </w:pPr>
      <w:rPr>
        <w:rFonts w:ascii="Symbol" w:hAnsi="Symbol" w:hint="default"/>
      </w:rPr>
    </w:lvl>
    <w:lvl w:ilvl="7" w:tplc="4F12EB7A">
      <w:start w:val="1"/>
      <w:numFmt w:val="bullet"/>
      <w:lvlText w:val="o"/>
      <w:lvlJc w:val="left"/>
      <w:pPr>
        <w:ind w:left="5760" w:hanging="360"/>
      </w:pPr>
      <w:rPr>
        <w:rFonts w:ascii="Courier New" w:hAnsi="Courier New" w:hint="default"/>
      </w:rPr>
    </w:lvl>
    <w:lvl w:ilvl="8" w:tplc="2BACD786">
      <w:start w:val="1"/>
      <w:numFmt w:val="bullet"/>
      <w:lvlText w:val=""/>
      <w:lvlJc w:val="left"/>
      <w:pPr>
        <w:ind w:left="6480" w:hanging="360"/>
      </w:pPr>
      <w:rPr>
        <w:rFonts w:ascii="Wingdings" w:hAnsi="Wingdings" w:hint="default"/>
      </w:rPr>
    </w:lvl>
  </w:abstractNum>
  <w:abstractNum w:abstractNumId="4" w15:restartNumberingAfterBreak="0">
    <w:nsid w:val="1787AF92"/>
    <w:multiLevelType w:val="hybridMultilevel"/>
    <w:tmpl w:val="79621EFE"/>
    <w:lvl w:ilvl="0" w:tplc="77E4E7CC">
      <w:start w:val="1"/>
      <w:numFmt w:val="bullet"/>
      <w:lvlText w:val=""/>
      <w:lvlJc w:val="left"/>
      <w:pPr>
        <w:ind w:left="1080" w:hanging="360"/>
      </w:pPr>
      <w:rPr>
        <w:rFonts w:ascii="Symbol" w:hAnsi="Symbol" w:hint="default"/>
      </w:rPr>
    </w:lvl>
    <w:lvl w:ilvl="1" w:tplc="04905C82">
      <w:start w:val="1"/>
      <w:numFmt w:val="bullet"/>
      <w:lvlText w:val="o"/>
      <w:lvlJc w:val="left"/>
      <w:pPr>
        <w:ind w:left="1800" w:hanging="360"/>
      </w:pPr>
      <w:rPr>
        <w:rFonts w:ascii="Courier New" w:hAnsi="Courier New" w:hint="default"/>
      </w:rPr>
    </w:lvl>
    <w:lvl w:ilvl="2" w:tplc="4558AB22">
      <w:start w:val="1"/>
      <w:numFmt w:val="bullet"/>
      <w:lvlText w:val=""/>
      <w:lvlJc w:val="left"/>
      <w:pPr>
        <w:ind w:left="2520" w:hanging="360"/>
      </w:pPr>
      <w:rPr>
        <w:rFonts w:ascii="Wingdings" w:hAnsi="Wingdings" w:hint="default"/>
      </w:rPr>
    </w:lvl>
    <w:lvl w:ilvl="3" w:tplc="C27CBB74">
      <w:start w:val="1"/>
      <w:numFmt w:val="bullet"/>
      <w:lvlText w:val=""/>
      <w:lvlJc w:val="left"/>
      <w:pPr>
        <w:ind w:left="3240" w:hanging="360"/>
      </w:pPr>
      <w:rPr>
        <w:rFonts w:ascii="Symbol" w:hAnsi="Symbol" w:hint="default"/>
      </w:rPr>
    </w:lvl>
    <w:lvl w:ilvl="4" w:tplc="E4B6BAB4">
      <w:start w:val="1"/>
      <w:numFmt w:val="bullet"/>
      <w:lvlText w:val="o"/>
      <w:lvlJc w:val="left"/>
      <w:pPr>
        <w:ind w:left="3960" w:hanging="360"/>
      </w:pPr>
      <w:rPr>
        <w:rFonts w:ascii="Courier New" w:hAnsi="Courier New" w:hint="default"/>
      </w:rPr>
    </w:lvl>
    <w:lvl w:ilvl="5" w:tplc="1A70A43E">
      <w:start w:val="1"/>
      <w:numFmt w:val="bullet"/>
      <w:lvlText w:val=""/>
      <w:lvlJc w:val="left"/>
      <w:pPr>
        <w:ind w:left="4680" w:hanging="360"/>
      </w:pPr>
      <w:rPr>
        <w:rFonts w:ascii="Wingdings" w:hAnsi="Wingdings" w:hint="default"/>
      </w:rPr>
    </w:lvl>
    <w:lvl w:ilvl="6" w:tplc="87984194">
      <w:start w:val="1"/>
      <w:numFmt w:val="bullet"/>
      <w:lvlText w:val=""/>
      <w:lvlJc w:val="left"/>
      <w:pPr>
        <w:ind w:left="5400" w:hanging="360"/>
      </w:pPr>
      <w:rPr>
        <w:rFonts w:ascii="Symbol" w:hAnsi="Symbol" w:hint="default"/>
      </w:rPr>
    </w:lvl>
    <w:lvl w:ilvl="7" w:tplc="405C9EA2">
      <w:start w:val="1"/>
      <w:numFmt w:val="bullet"/>
      <w:lvlText w:val="o"/>
      <w:lvlJc w:val="left"/>
      <w:pPr>
        <w:ind w:left="6120" w:hanging="360"/>
      </w:pPr>
      <w:rPr>
        <w:rFonts w:ascii="Courier New" w:hAnsi="Courier New" w:hint="default"/>
      </w:rPr>
    </w:lvl>
    <w:lvl w:ilvl="8" w:tplc="476680B8">
      <w:start w:val="1"/>
      <w:numFmt w:val="bullet"/>
      <w:lvlText w:val=""/>
      <w:lvlJc w:val="left"/>
      <w:pPr>
        <w:ind w:left="6840" w:hanging="360"/>
      </w:pPr>
      <w:rPr>
        <w:rFonts w:ascii="Wingdings" w:hAnsi="Wingdings" w:hint="default"/>
      </w:rPr>
    </w:lvl>
  </w:abstractNum>
  <w:abstractNum w:abstractNumId="5" w15:restartNumberingAfterBreak="0">
    <w:nsid w:val="201F70E5"/>
    <w:multiLevelType w:val="hybridMultilevel"/>
    <w:tmpl w:val="0D2C9916"/>
    <w:lvl w:ilvl="0" w:tplc="C56A2C48">
      <w:start w:val="23"/>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FF3D67"/>
    <w:multiLevelType w:val="hybridMultilevel"/>
    <w:tmpl w:val="97562DF2"/>
    <w:lvl w:ilvl="0" w:tplc="9B349F30">
      <w:start w:val="23"/>
      <w:numFmt w:val="bullet"/>
      <w:lvlText w:val=""/>
      <w:lvlJc w:val="left"/>
      <w:pPr>
        <w:ind w:left="1211" w:hanging="360"/>
      </w:pPr>
      <w:rPr>
        <w:rFonts w:ascii="Symbol" w:eastAsiaTheme="minorHAnsi" w:hAnsi="Symbol" w:cstheme="minorBid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3A152092"/>
    <w:multiLevelType w:val="hybridMultilevel"/>
    <w:tmpl w:val="777C3344"/>
    <w:lvl w:ilvl="0" w:tplc="2C004C3E">
      <w:start w:val="1"/>
      <w:numFmt w:val="bullet"/>
      <w:lvlText w:val=""/>
      <w:lvlJc w:val="left"/>
      <w:pPr>
        <w:ind w:left="720" w:hanging="360"/>
      </w:pPr>
      <w:rPr>
        <w:rFonts w:ascii="Symbol" w:hAnsi="Symbol" w:hint="default"/>
      </w:rPr>
    </w:lvl>
    <w:lvl w:ilvl="1" w:tplc="563EEF70">
      <w:start w:val="1"/>
      <w:numFmt w:val="bullet"/>
      <w:lvlText w:val="o"/>
      <w:lvlJc w:val="left"/>
      <w:pPr>
        <w:ind w:left="1440" w:hanging="360"/>
      </w:pPr>
      <w:rPr>
        <w:rFonts w:ascii="Courier New" w:hAnsi="Courier New" w:hint="default"/>
      </w:rPr>
    </w:lvl>
    <w:lvl w:ilvl="2" w:tplc="3F0E4FCE">
      <w:start w:val="1"/>
      <w:numFmt w:val="bullet"/>
      <w:lvlText w:val=""/>
      <w:lvlJc w:val="left"/>
      <w:pPr>
        <w:ind w:left="2160" w:hanging="360"/>
      </w:pPr>
      <w:rPr>
        <w:rFonts w:ascii="Wingdings" w:hAnsi="Wingdings" w:hint="default"/>
      </w:rPr>
    </w:lvl>
    <w:lvl w:ilvl="3" w:tplc="1892F962">
      <w:start w:val="1"/>
      <w:numFmt w:val="bullet"/>
      <w:lvlText w:val=""/>
      <w:lvlJc w:val="left"/>
      <w:pPr>
        <w:ind w:left="2880" w:hanging="360"/>
      </w:pPr>
      <w:rPr>
        <w:rFonts w:ascii="Symbol" w:hAnsi="Symbol" w:hint="default"/>
      </w:rPr>
    </w:lvl>
    <w:lvl w:ilvl="4" w:tplc="BDA64050">
      <w:start w:val="1"/>
      <w:numFmt w:val="bullet"/>
      <w:lvlText w:val="o"/>
      <w:lvlJc w:val="left"/>
      <w:pPr>
        <w:ind w:left="3600" w:hanging="360"/>
      </w:pPr>
      <w:rPr>
        <w:rFonts w:ascii="Courier New" w:hAnsi="Courier New" w:hint="default"/>
      </w:rPr>
    </w:lvl>
    <w:lvl w:ilvl="5" w:tplc="8E9425DC">
      <w:start w:val="1"/>
      <w:numFmt w:val="bullet"/>
      <w:lvlText w:val=""/>
      <w:lvlJc w:val="left"/>
      <w:pPr>
        <w:ind w:left="4320" w:hanging="360"/>
      </w:pPr>
      <w:rPr>
        <w:rFonts w:ascii="Wingdings" w:hAnsi="Wingdings" w:hint="default"/>
      </w:rPr>
    </w:lvl>
    <w:lvl w:ilvl="6" w:tplc="B0B6D67C">
      <w:start w:val="1"/>
      <w:numFmt w:val="bullet"/>
      <w:lvlText w:val=""/>
      <w:lvlJc w:val="left"/>
      <w:pPr>
        <w:ind w:left="5040" w:hanging="360"/>
      </w:pPr>
      <w:rPr>
        <w:rFonts w:ascii="Symbol" w:hAnsi="Symbol" w:hint="default"/>
      </w:rPr>
    </w:lvl>
    <w:lvl w:ilvl="7" w:tplc="F7EA5902">
      <w:start w:val="1"/>
      <w:numFmt w:val="bullet"/>
      <w:lvlText w:val="o"/>
      <w:lvlJc w:val="left"/>
      <w:pPr>
        <w:ind w:left="5760" w:hanging="360"/>
      </w:pPr>
      <w:rPr>
        <w:rFonts w:ascii="Courier New" w:hAnsi="Courier New" w:hint="default"/>
      </w:rPr>
    </w:lvl>
    <w:lvl w:ilvl="8" w:tplc="2DE64E14">
      <w:start w:val="1"/>
      <w:numFmt w:val="bullet"/>
      <w:lvlText w:val=""/>
      <w:lvlJc w:val="left"/>
      <w:pPr>
        <w:ind w:left="6480" w:hanging="360"/>
      </w:pPr>
      <w:rPr>
        <w:rFonts w:ascii="Wingdings" w:hAnsi="Wingdings" w:hint="default"/>
      </w:rPr>
    </w:lvl>
  </w:abstractNum>
  <w:abstractNum w:abstractNumId="8" w15:restartNumberingAfterBreak="0">
    <w:nsid w:val="3E69065C"/>
    <w:multiLevelType w:val="hybridMultilevel"/>
    <w:tmpl w:val="29E21BEC"/>
    <w:lvl w:ilvl="0" w:tplc="6D04C382">
      <w:start w:val="1"/>
      <w:numFmt w:val="bullet"/>
      <w:lvlText w:val=""/>
      <w:lvlJc w:val="left"/>
      <w:pPr>
        <w:ind w:left="720" w:hanging="360"/>
      </w:pPr>
      <w:rPr>
        <w:rFonts w:ascii="Symbol" w:hAnsi="Symbol" w:hint="default"/>
      </w:rPr>
    </w:lvl>
    <w:lvl w:ilvl="1" w:tplc="C924EC4E">
      <w:start w:val="1"/>
      <w:numFmt w:val="bullet"/>
      <w:lvlText w:val="o"/>
      <w:lvlJc w:val="left"/>
      <w:pPr>
        <w:ind w:left="1440" w:hanging="360"/>
      </w:pPr>
      <w:rPr>
        <w:rFonts w:ascii="Courier New" w:hAnsi="Courier New" w:hint="default"/>
      </w:rPr>
    </w:lvl>
    <w:lvl w:ilvl="2" w:tplc="F27635B6">
      <w:start w:val="1"/>
      <w:numFmt w:val="bullet"/>
      <w:lvlText w:val=""/>
      <w:lvlJc w:val="left"/>
      <w:pPr>
        <w:ind w:left="2160" w:hanging="360"/>
      </w:pPr>
      <w:rPr>
        <w:rFonts w:ascii="Wingdings" w:hAnsi="Wingdings" w:hint="default"/>
      </w:rPr>
    </w:lvl>
    <w:lvl w:ilvl="3" w:tplc="F1862DDC">
      <w:start w:val="1"/>
      <w:numFmt w:val="bullet"/>
      <w:lvlText w:val=""/>
      <w:lvlJc w:val="left"/>
      <w:pPr>
        <w:ind w:left="2880" w:hanging="360"/>
      </w:pPr>
      <w:rPr>
        <w:rFonts w:ascii="Symbol" w:hAnsi="Symbol" w:hint="default"/>
      </w:rPr>
    </w:lvl>
    <w:lvl w:ilvl="4" w:tplc="CB202F26">
      <w:start w:val="1"/>
      <w:numFmt w:val="bullet"/>
      <w:lvlText w:val="o"/>
      <w:lvlJc w:val="left"/>
      <w:pPr>
        <w:ind w:left="3600" w:hanging="360"/>
      </w:pPr>
      <w:rPr>
        <w:rFonts w:ascii="Courier New" w:hAnsi="Courier New" w:hint="default"/>
      </w:rPr>
    </w:lvl>
    <w:lvl w:ilvl="5" w:tplc="516AB1A4">
      <w:start w:val="1"/>
      <w:numFmt w:val="bullet"/>
      <w:lvlText w:val=""/>
      <w:lvlJc w:val="left"/>
      <w:pPr>
        <w:ind w:left="4320" w:hanging="360"/>
      </w:pPr>
      <w:rPr>
        <w:rFonts w:ascii="Wingdings" w:hAnsi="Wingdings" w:hint="default"/>
      </w:rPr>
    </w:lvl>
    <w:lvl w:ilvl="6" w:tplc="5DBA3932">
      <w:start w:val="1"/>
      <w:numFmt w:val="bullet"/>
      <w:lvlText w:val=""/>
      <w:lvlJc w:val="left"/>
      <w:pPr>
        <w:ind w:left="5040" w:hanging="360"/>
      </w:pPr>
      <w:rPr>
        <w:rFonts w:ascii="Symbol" w:hAnsi="Symbol" w:hint="default"/>
      </w:rPr>
    </w:lvl>
    <w:lvl w:ilvl="7" w:tplc="860888C6">
      <w:start w:val="1"/>
      <w:numFmt w:val="bullet"/>
      <w:lvlText w:val="o"/>
      <w:lvlJc w:val="left"/>
      <w:pPr>
        <w:ind w:left="5760" w:hanging="360"/>
      </w:pPr>
      <w:rPr>
        <w:rFonts w:ascii="Courier New" w:hAnsi="Courier New" w:hint="default"/>
      </w:rPr>
    </w:lvl>
    <w:lvl w:ilvl="8" w:tplc="7EE0CF16">
      <w:start w:val="1"/>
      <w:numFmt w:val="bullet"/>
      <w:lvlText w:val=""/>
      <w:lvlJc w:val="left"/>
      <w:pPr>
        <w:ind w:left="6480" w:hanging="360"/>
      </w:pPr>
      <w:rPr>
        <w:rFonts w:ascii="Wingdings" w:hAnsi="Wingdings" w:hint="default"/>
      </w:rPr>
    </w:lvl>
  </w:abstractNum>
  <w:abstractNum w:abstractNumId="9" w15:restartNumberingAfterBreak="0">
    <w:nsid w:val="62EC4269"/>
    <w:multiLevelType w:val="hybridMultilevel"/>
    <w:tmpl w:val="8BB41B62"/>
    <w:lvl w:ilvl="0" w:tplc="A4B081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64FCF77D"/>
    <w:multiLevelType w:val="hybridMultilevel"/>
    <w:tmpl w:val="C882BE48"/>
    <w:lvl w:ilvl="0" w:tplc="68CAA04A">
      <w:start w:val="1"/>
      <w:numFmt w:val="bullet"/>
      <w:lvlText w:val=""/>
      <w:lvlJc w:val="left"/>
      <w:pPr>
        <w:ind w:left="720" w:hanging="360"/>
      </w:pPr>
      <w:rPr>
        <w:rFonts w:ascii="Symbol" w:hAnsi="Symbol" w:hint="default"/>
      </w:rPr>
    </w:lvl>
    <w:lvl w:ilvl="1" w:tplc="E1C04014">
      <w:start w:val="1"/>
      <w:numFmt w:val="bullet"/>
      <w:lvlText w:val="o"/>
      <w:lvlJc w:val="left"/>
      <w:pPr>
        <w:ind w:left="1440" w:hanging="360"/>
      </w:pPr>
      <w:rPr>
        <w:rFonts w:ascii="Courier New" w:hAnsi="Courier New" w:hint="default"/>
      </w:rPr>
    </w:lvl>
    <w:lvl w:ilvl="2" w:tplc="B62C6146">
      <w:start w:val="1"/>
      <w:numFmt w:val="bullet"/>
      <w:lvlText w:val=""/>
      <w:lvlJc w:val="left"/>
      <w:pPr>
        <w:ind w:left="2160" w:hanging="360"/>
      </w:pPr>
      <w:rPr>
        <w:rFonts w:ascii="Wingdings" w:hAnsi="Wingdings" w:hint="default"/>
      </w:rPr>
    </w:lvl>
    <w:lvl w:ilvl="3" w:tplc="57C0BC24">
      <w:start w:val="1"/>
      <w:numFmt w:val="bullet"/>
      <w:lvlText w:val=""/>
      <w:lvlJc w:val="left"/>
      <w:pPr>
        <w:ind w:left="2880" w:hanging="360"/>
      </w:pPr>
      <w:rPr>
        <w:rFonts w:ascii="Symbol" w:hAnsi="Symbol" w:hint="default"/>
      </w:rPr>
    </w:lvl>
    <w:lvl w:ilvl="4" w:tplc="413CE6DC">
      <w:start w:val="1"/>
      <w:numFmt w:val="bullet"/>
      <w:lvlText w:val="o"/>
      <w:lvlJc w:val="left"/>
      <w:pPr>
        <w:ind w:left="3600" w:hanging="360"/>
      </w:pPr>
      <w:rPr>
        <w:rFonts w:ascii="Courier New" w:hAnsi="Courier New" w:hint="default"/>
      </w:rPr>
    </w:lvl>
    <w:lvl w:ilvl="5" w:tplc="348668A4">
      <w:start w:val="1"/>
      <w:numFmt w:val="bullet"/>
      <w:lvlText w:val=""/>
      <w:lvlJc w:val="left"/>
      <w:pPr>
        <w:ind w:left="4320" w:hanging="360"/>
      </w:pPr>
      <w:rPr>
        <w:rFonts w:ascii="Wingdings" w:hAnsi="Wingdings" w:hint="default"/>
      </w:rPr>
    </w:lvl>
    <w:lvl w:ilvl="6" w:tplc="F626D63C">
      <w:start w:val="1"/>
      <w:numFmt w:val="bullet"/>
      <w:lvlText w:val=""/>
      <w:lvlJc w:val="left"/>
      <w:pPr>
        <w:ind w:left="5040" w:hanging="360"/>
      </w:pPr>
      <w:rPr>
        <w:rFonts w:ascii="Symbol" w:hAnsi="Symbol" w:hint="default"/>
      </w:rPr>
    </w:lvl>
    <w:lvl w:ilvl="7" w:tplc="3A1CC33E">
      <w:start w:val="1"/>
      <w:numFmt w:val="bullet"/>
      <w:lvlText w:val="o"/>
      <w:lvlJc w:val="left"/>
      <w:pPr>
        <w:ind w:left="5760" w:hanging="360"/>
      </w:pPr>
      <w:rPr>
        <w:rFonts w:ascii="Courier New" w:hAnsi="Courier New" w:hint="default"/>
      </w:rPr>
    </w:lvl>
    <w:lvl w:ilvl="8" w:tplc="ABC647E2">
      <w:start w:val="1"/>
      <w:numFmt w:val="bullet"/>
      <w:lvlText w:val=""/>
      <w:lvlJc w:val="left"/>
      <w:pPr>
        <w:ind w:left="6480" w:hanging="360"/>
      </w:pPr>
      <w:rPr>
        <w:rFonts w:ascii="Wingdings" w:hAnsi="Wingdings" w:hint="default"/>
      </w:rPr>
    </w:lvl>
  </w:abstractNum>
  <w:abstractNum w:abstractNumId="11" w15:restartNumberingAfterBreak="0">
    <w:nsid w:val="678E1104"/>
    <w:multiLevelType w:val="hybridMultilevel"/>
    <w:tmpl w:val="739A3F0E"/>
    <w:lvl w:ilvl="0" w:tplc="82FC9AE2">
      <w:start w:val="5"/>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6CEB98DF"/>
    <w:multiLevelType w:val="hybridMultilevel"/>
    <w:tmpl w:val="1AC0A598"/>
    <w:lvl w:ilvl="0" w:tplc="3B081446">
      <w:start w:val="1"/>
      <w:numFmt w:val="bullet"/>
      <w:lvlText w:val=""/>
      <w:lvlJc w:val="left"/>
      <w:pPr>
        <w:ind w:left="1080" w:hanging="360"/>
      </w:pPr>
      <w:rPr>
        <w:rFonts w:ascii="Symbol" w:hAnsi="Symbol" w:hint="default"/>
      </w:rPr>
    </w:lvl>
    <w:lvl w:ilvl="1" w:tplc="2DEE6E34">
      <w:start w:val="1"/>
      <w:numFmt w:val="bullet"/>
      <w:lvlText w:val="o"/>
      <w:lvlJc w:val="left"/>
      <w:pPr>
        <w:ind w:left="1800" w:hanging="360"/>
      </w:pPr>
      <w:rPr>
        <w:rFonts w:ascii="Courier New" w:hAnsi="Courier New" w:hint="default"/>
      </w:rPr>
    </w:lvl>
    <w:lvl w:ilvl="2" w:tplc="49546EB4">
      <w:start w:val="1"/>
      <w:numFmt w:val="bullet"/>
      <w:lvlText w:val=""/>
      <w:lvlJc w:val="left"/>
      <w:pPr>
        <w:ind w:left="2520" w:hanging="360"/>
      </w:pPr>
      <w:rPr>
        <w:rFonts w:ascii="Wingdings" w:hAnsi="Wingdings" w:hint="default"/>
      </w:rPr>
    </w:lvl>
    <w:lvl w:ilvl="3" w:tplc="81144F82">
      <w:start w:val="1"/>
      <w:numFmt w:val="bullet"/>
      <w:lvlText w:val=""/>
      <w:lvlJc w:val="left"/>
      <w:pPr>
        <w:ind w:left="3240" w:hanging="360"/>
      </w:pPr>
      <w:rPr>
        <w:rFonts w:ascii="Symbol" w:hAnsi="Symbol" w:hint="default"/>
      </w:rPr>
    </w:lvl>
    <w:lvl w:ilvl="4" w:tplc="95C2A214">
      <w:start w:val="1"/>
      <w:numFmt w:val="bullet"/>
      <w:lvlText w:val="o"/>
      <w:lvlJc w:val="left"/>
      <w:pPr>
        <w:ind w:left="3960" w:hanging="360"/>
      </w:pPr>
      <w:rPr>
        <w:rFonts w:ascii="Courier New" w:hAnsi="Courier New" w:hint="default"/>
      </w:rPr>
    </w:lvl>
    <w:lvl w:ilvl="5" w:tplc="59BC10E8">
      <w:start w:val="1"/>
      <w:numFmt w:val="bullet"/>
      <w:lvlText w:val=""/>
      <w:lvlJc w:val="left"/>
      <w:pPr>
        <w:ind w:left="4680" w:hanging="360"/>
      </w:pPr>
      <w:rPr>
        <w:rFonts w:ascii="Wingdings" w:hAnsi="Wingdings" w:hint="default"/>
      </w:rPr>
    </w:lvl>
    <w:lvl w:ilvl="6" w:tplc="F866F512">
      <w:start w:val="1"/>
      <w:numFmt w:val="bullet"/>
      <w:lvlText w:val=""/>
      <w:lvlJc w:val="left"/>
      <w:pPr>
        <w:ind w:left="5400" w:hanging="360"/>
      </w:pPr>
      <w:rPr>
        <w:rFonts w:ascii="Symbol" w:hAnsi="Symbol" w:hint="default"/>
      </w:rPr>
    </w:lvl>
    <w:lvl w:ilvl="7" w:tplc="7A744D4A">
      <w:start w:val="1"/>
      <w:numFmt w:val="bullet"/>
      <w:lvlText w:val="o"/>
      <w:lvlJc w:val="left"/>
      <w:pPr>
        <w:ind w:left="6120" w:hanging="360"/>
      </w:pPr>
      <w:rPr>
        <w:rFonts w:ascii="Courier New" w:hAnsi="Courier New" w:hint="default"/>
      </w:rPr>
    </w:lvl>
    <w:lvl w:ilvl="8" w:tplc="5FBE9AD2">
      <w:start w:val="1"/>
      <w:numFmt w:val="bullet"/>
      <w:lvlText w:val=""/>
      <w:lvlJc w:val="left"/>
      <w:pPr>
        <w:ind w:left="6840" w:hanging="360"/>
      </w:pPr>
      <w:rPr>
        <w:rFonts w:ascii="Wingdings" w:hAnsi="Wingdings" w:hint="default"/>
      </w:rPr>
    </w:lvl>
  </w:abstractNum>
  <w:abstractNum w:abstractNumId="13" w15:restartNumberingAfterBreak="0">
    <w:nsid w:val="6E864119"/>
    <w:multiLevelType w:val="hybridMultilevel"/>
    <w:tmpl w:val="70DAB530"/>
    <w:lvl w:ilvl="0" w:tplc="8B666AD0">
      <w:start w:val="1"/>
      <w:numFmt w:val="bullet"/>
      <w:lvlText w:val=""/>
      <w:lvlJc w:val="left"/>
      <w:pPr>
        <w:ind w:left="1080" w:hanging="360"/>
      </w:pPr>
      <w:rPr>
        <w:rFonts w:ascii="Symbol" w:hAnsi="Symbol" w:hint="default"/>
      </w:rPr>
    </w:lvl>
    <w:lvl w:ilvl="1" w:tplc="474CC2F6">
      <w:start w:val="1"/>
      <w:numFmt w:val="bullet"/>
      <w:lvlText w:val="o"/>
      <w:lvlJc w:val="left"/>
      <w:pPr>
        <w:ind w:left="1800" w:hanging="360"/>
      </w:pPr>
      <w:rPr>
        <w:rFonts w:ascii="Courier New" w:hAnsi="Courier New" w:hint="default"/>
      </w:rPr>
    </w:lvl>
    <w:lvl w:ilvl="2" w:tplc="007E3418">
      <w:start w:val="1"/>
      <w:numFmt w:val="bullet"/>
      <w:lvlText w:val=""/>
      <w:lvlJc w:val="left"/>
      <w:pPr>
        <w:ind w:left="2520" w:hanging="360"/>
      </w:pPr>
      <w:rPr>
        <w:rFonts w:ascii="Wingdings" w:hAnsi="Wingdings" w:hint="default"/>
      </w:rPr>
    </w:lvl>
    <w:lvl w:ilvl="3" w:tplc="DB04A4A2">
      <w:start w:val="1"/>
      <w:numFmt w:val="bullet"/>
      <w:lvlText w:val=""/>
      <w:lvlJc w:val="left"/>
      <w:pPr>
        <w:ind w:left="3240" w:hanging="360"/>
      </w:pPr>
      <w:rPr>
        <w:rFonts w:ascii="Symbol" w:hAnsi="Symbol" w:hint="default"/>
      </w:rPr>
    </w:lvl>
    <w:lvl w:ilvl="4" w:tplc="5B7C3D12">
      <w:start w:val="1"/>
      <w:numFmt w:val="bullet"/>
      <w:lvlText w:val="o"/>
      <w:lvlJc w:val="left"/>
      <w:pPr>
        <w:ind w:left="3960" w:hanging="360"/>
      </w:pPr>
      <w:rPr>
        <w:rFonts w:ascii="Courier New" w:hAnsi="Courier New" w:hint="default"/>
      </w:rPr>
    </w:lvl>
    <w:lvl w:ilvl="5" w:tplc="6944AF64">
      <w:start w:val="1"/>
      <w:numFmt w:val="bullet"/>
      <w:lvlText w:val=""/>
      <w:lvlJc w:val="left"/>
      <w:pPr>
        <w:ind w:left="4680" w:hanging="360"/>
      </w:pPr>
      <w:rPr>
        <w:rFonts w:ascii="Wingdings" w:hAnsi="Wingdings" w:hint="default"/>
      </w:rPr>
    </w:lvl>
    <w:lvl w:ilvl="6" w:tplc="3C3EA556">
      <w:start w:val="1"/>
      <w:numFmt w:val="bullet"/>
      <w:lvlText w:val=""/>
      <w:lvlJc w:val="left"/>
      <w:pPr>
        <w:ind w:left="5400" w:hanging="360"/>
      </w:pPr>
      <w:rPr>
        <w:rFonts w:ascii="Symbol" w:hAnsi="Symbol" w:hint="default"/>
      </w:rPr>
    </w:lvl>
    <w:lvl w:ilvl="7" w:tplc="51B8926A">
      <w:start w:val="1"/>
      <w:numFmt w:val="bullet"/>
      <w:lvlText w:val="o"/>
      <w:lvlJc w:val="left"/>
      <w:pPr>
        <w:ind w:left="6120" w:hanging="360"/>
      </w:pPr>
      <w:rPr>
        <w:rFonts w:ascii="Courier New" w:hAnsi="Courier New" w:hint="default"/>
      </w:rPr>
    </w:lvl>
    <w:lvl w:ilvl="8" w:tplc="6302BF86">
      <w:start w:val="1"/>
      <w:numFmt w:val="bullet"/>
      <w:lvlText w:val=""/>
      <w:lvlJc w:val="left"/>
      <w:pPr>
        <w:ind w:left="6840" w:hanging="360"/>
      </w:pPr>
      <w:rPr>
        <w:rFonts w:ascii="Wingdings" w:hAnsi="Wingdings" w:hint="default"/>
      </w:rPr>
    </w:lvl>
  </w:abstractNum>
  <w:abstractNum w:abstractNumId="14" w15:restartNumberingAfterBreak="0">
    <w:nsid w:val="732A751B"/>
    <w:multiLevelType w:val="hybridMultilevel"/>
    <w:tmpl w:val="AD9CC614"/>
    <w:lvl w:ilvl="0" w:tplc="9D66DD62">
      <w:start w:val="2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6BBD3D9"/>
    <w:multiLevelType w:val="hybridMultilevel"/>
    <w:tmpl w:val="D62E579E"/>
    <w:lvl w:ilvl="0" w:tplc="E00245C2">
      <w:start w:val="1"/>
      <w:numFmt w:val="bullet"/>
      <w:lvlText w:val=""/>
      <w:lvlJc w:val="left"/>
      <w:pPr>
        <w:ind w:left="720" w:hanging="360"/>
      </w:pPr>
      <w:rPr>
        <w:rFonts w:ascii="Symbol" w:hAnsi="Symbol" w:hint="default"/>
      </w:rPr>
    </w:lvl>
    <w:lvl w:ilvl="1" w:tplc="B8B0ACF4">
      <w:start w:val="1"/>
      <w:numFmt w:val="bullet"/>
      <w:lvlText w:val="o"/>
      <w:lvlJc w:val="left"/>
      <w:pPr>
        <w:ind w:left="1440" w:hanging="360"/>
      </w:pPr>
      <w:rPr>
        <w:rFonts w:ascii="Courier New" w:hAnsi="Courier New" w:hint="default"/>
      </w:rPr>
    </w:lvl>
    <w:lvl w:ilvl="2" w:tplc="B07CFABA">
      <w:start w:val="1"/>
      <w:numFmt w:val="bullet"/>
      <w:lvlText w:val=""/>
      <w:lvlJc w:val="left"/>
      <w:pPr>
        <w:ind w:left="2160" w:hanging="360"/>
      </w:pPr>
      <w:rPr>
        <w:rFonts w:ascii="Wingdings" w:hAnsi="Wingdings" w:hint="default"/>
      </w:rPr>
    </w:lvl>
    <w:lvl w:ilvl="3" w:tplc="5142D0EE">
      <w:start w:val="1"/>
      <w:numFmt w:val="bullet"/>
      <w:lvlText w:val=""/>
      <w:lvlJc w:val="left"/>
      <w:pPr>
        <w:ind w:left="2880" w:hanging="360"/>
      </w:pPr>
      <w:rPr>
        <w:rFonts w:ascii="Symbol" w:hAnsi="Symbol" w:hint="default"/>
      </w:rPr>
    </w:lvl>
    <w:lvl w:ilvl="4" w:tplc="C6DECF5C">
      <w:start w:val="1"/>
      <w:numFmt w:val="bullet"/>
      <w:lvlText w:val="o"/>
      <w:lvlJc w:val="left"/>
      <w:pPr>
        <w:ind w:left="3600" w:hanging="360"/>
      </w:pPr>
      <w:rPr>
        <w:rFonts w:ascii="Courier New" w:hAnsi="Courier New" w:hint="default"/>
      </w:rPr>
    </w:lvl>
    <w:lvl w:ilvl="5" w:tplc="9ACC1D88">
      <w:start w:val="1"/>
      <w:numFmt w:val="bullet"/>
      <w:lvlText w:val=""/>
      <w:lvlJc w:val="left"/>
      <w:pPr>
        <w:ind w:left="4320" w:hanging="360"/>
      </w:pPr>
      <w:rPr>
        <w:rFonts w:ascii="Wingdings" w:hAnsi="Wingdings" w:hint="default"/>
      </w:rPr>
    </w:lvl>
    <w:lvl w:ilvl="6" w:tplc="3EBE504C">
      <w:start w:val="1"/>
      <w:numFmt w:val="bullet"/>
      <w:lvlText w:val=""/>
      <w:lvlJc w:val="left"/>
      <w:pPr>
        <w:ind w:left="5040" w:hanging="360"/>
      </w:pPr>
      <w:rPr>
        <w:rFonts w:ascii="Symbol" w:hAnsi="Symbol" w:hint="default"/>
      </w:rPr>
    </w:lvl>
    <w:lvl w:ilvl="7" w:tplc="F850C498">
      <w:start w:val="1"/>
      <w:numFmt w:val="bullet"/>
      <w:lvlText w:val="o"/>
      <w:lvlJc w:val="left"/>
      <w:pPr>
        <w:ind w:left="5760" w:hanging="360"/>
      </w:pPr>
      <w:rPr>
        <w:rFonts w:ascii="Courier New" w:hAnsi="Courier New" w:hint="default"/>
      </w:rPr>
    </w:lvl>
    <w:lvl w:ilvl="8" w:tplc="7F5C7F88">
      <w:start w:val="1"/>
      <w:numFmt w:val="bullet"/>
      <w:lvlText w:val=""/>
      <w:lvlJc w:val="left"/>
      <w:pPr>
        <w:ind w:left="6480" w:hanging="360"/>
      </w:pPr>
      <w:rPr>
        <w:rFonts w:ascii="Wingdings" w:hAnsi="Wingdings" w:hint="default"/>
      </w:rPr>
    </w:lvl>
  </w:abstractNum>
  <w:abstractNum w:abstractNumId="16" w15:restartNumberingAfterBreak="0">
    <w:nsid w:val="77568A99"/>
    <w:multiLevelType w:val="hybridMultilevel"/>
    <w:tmpl w:val="90F6A460"/>
    <w:lvl w:ilvl="0" w:tplc="64544AB4">
      <w:start w:val="1"/>
      <w:numFmt w:val="bullet"/>
      <w:lvlText w:val=""/>
      <w:lvlJc w:val="left"/>
      <w:pPr>
        <w:ind w:left="1080" w:hanging="360"/>
      </w:pPr>
      <w:rPr>
        <w:rFonts w:ascii="Symbol" w:hAnsi="Symbol" w:hint="default"/>
      </w:rPr>
    </w:lvl>
    <w:lvl w:ilvl="1" w:tplc="2D7081C8">
      <w:start w:val="1"/>
      <w:numFmt w:val="bullet"/>
      <w:lvlText w:val="o"/>
      <w:lvlJc w:val="left"/>
      <w:pPr>
        <w:ind w:left="1800" w:hanging="360"/>
      </w:pPr>
      <w:rPr>
        <w:rFonts w:ascii="Courier New" w:hAnsi="Courier New" w:hint="default"/>
      </w:rPr>
    </w:lvl>
    <w:lvl w:ilvl="2" w:tplc="51688B0E">
      <w:start w:val="1"/>
      <w:numFmt w:val="bullet"/>
      <w:lvlText w:val=""/>
      <w:lvlJc w:val="left"/>
      <w:pPr>
        <w:ind w:left="2520" w:hanging="360"/>
      </w:pPr>
      <w:rPr>
        <w:rFonts w:ascii="Wingdings" w:hAnsi="Wingdings" w:hint="default"/>
      </w:rPr>
    </w:lvl>
    <w:lvl w:ilvl="3" w:tplc="38E66138">
      <w:start w:val="1"/>
      <w:numFmt w:val="bullet"/>
      <w:lvlText w:val=""/>
      <w:lvlJc w:val="left"/>
      <w:pPr>
        <w:ind w:left="3240" w:hanging="360"/>
      </w:pPr>
      <w:rPr>
        <w:rFonts w:ascii="Symbol" w:hAnsi="Symbol" w:hint="default"/>
      </w:rPr>
    </w:lvl>
    <w:lvl w:ilvl="4" w:tplc="1570B70A">
      <w:start w:val="1"/>
      <w:numFmt w:val="bullet"/>
      <w:lvlText w:val="o"/>
      <w:lvlJc w:val="left"/>
      <w:pPr>
        <w:ind w:left="3960" w:hanging="360"/>
      </w:pPr>
      <w:rPr>
        <w:rFonts w:ascii="Courier New" w:hAnsi="Courier New" w:hint="default"/>
      </w:rPr>
    </w:lvl>
    <w:lvl w:ilvl="5" w:tplc="B28671E8">
      <w:start w:val="1"/>
      <w:numFmt w:val="bullet"/>
      <w:lvlText w:val=""/>
      <w:lvlJc w:val="left"/>
      <w:pPr>
        <w:ind w:left="4680" w:hanging="360"/>
      </w:pPr>
      <w:rPr>
        <w:rFonts w:ascii="Wingdings" w:hAnsi="Wingdings" w:hint="default"/>
      </w:rPr>
    </w:lvl>
    <w:lvl w:ilvl="6" w:tplc="51406CFE">
      <w:start w:val="1"/>
      <w:numFmt w:val="bullet"/>
      <w:lvlText w:val=""/>
      <w:lvlJc w:val="left"/>
      <w:pPr>
        <w:ind w:left="5400" w:hanging="360"/>
      </w:pPr>
      <w:rPr>
        <w:rFonts w:ascii="Symbol" w:hAnsi="Symbol" w:hint="default"/>
      </w:rPr>
    </w:lvl>
    <w:lvl w:ilvl="7" w:tplc="D3EA3162">
      <w:start w:val="1"/>
      <w:numFmt w:val="bullet"/>
      <w:lvlText w:val="o"/>
      <w:lvlJc w:val="left"/>
      <w:pPr>
        <w:ind w:left="6120" w:hanging="360"/>
      </w:pPr>
      <w:rPr>
        <w:rFonts w:ascii="Courier New" w:hAnsi="Courier New" w:hint="default"/>
      </w:rPr>
    </w:lvl>
    <w:lvl w:ilvl="8" w:tplc="D9EEFD44">
      <w:start w:val="1"/>
      <w:numFmt w:val="bullet"/>
      <w:lvlText w:val=""/>
      <w:lvlJc w:val="left"/>
      <w:pPr>
        <w:ind w:left="6840" w:hanging="360"/>
      </w:pPr>
      <w:rPr>
        <w:rFonts w:ascii="Wingdings" w:hAnsi="Wingdings" w:hint="default"/>
      </w:rPr>
    </w:lvl>
  </w:abstractNum>
  <w:abstractNum w:abstractNumId="17" w15:restartNumberingAfterBreak="0">
    <w:nsid w:val="7836FA5C"/>
    <w:multiLevelType w:val="hybridMultilevel"/>
    <w:tmpl w:val="34B8FC42"/>
    <w:lvl w:ilvl="0" w:tplc="F4FAD9BC">
      <w:start w:val="1"/>
      <w:numFmt w:val="bullet"/>
      <w:lvlText w:val=""/>
      <w:lvlJc w:val="left"/>
      <w:pPr>
        <w:ind w:left="720" w:hanging="360"/>
      </w:pPr>
      <w:rPr>
        <w:rFonts w:ascii="Symbol" w:hAnsi="Symbol" w:hint="default"/>
      </w:rPr>
    </w:lvl>
    <w:lvl w:ilvl="1" w:tplc="B0DECAB0">
      <w:start w:val="1"/>
      <w:numFmt w:val="bullet"/>
      <w:lvlText w:val="o"/>
      <w:lvlJc w:val="left"/>
      <w:pPr>
        <w:ind w:left="1440" w:hanging="360"/>
      </w:pPr>
      <w:rPr>
        <w:rFonts w:ascii="Courier New" w:hAnsi="Courier New" w:hint="default"/>
      </w:rPr>
    </w:lvl>
    <w:lvl w:ilvl="2" w:tplc="528C1624">
      <w:start w:val="1"/>
      <w:numFmt w:val="bullet"/>
      <w:lvlText w:val=""/>
      <w:lvlJc w:val="left"/>
      <w:pPr>
        <w:ind w:left="2160" w:hanging="360"/>
      </w:pPr>
      <w:rPr>
        <w:rFonts w:ascii="Wingdings" w:hAnsi="Wingdings" w:hint="default"/>
      </w:rPr>
    </w:lvl>
    <w:lvl w:ilvl="3" w:tplc="E3A48990">
      <w:start w:val="1"/>
      <w:numFmt w:val="bullet"/>
      <w:lvlText w:val=""/>
      <w:lvlJc w:val="left"/>
      <w:pPr>
        <w:ind w:left="2880" w:hanging="360"/>
      </w:pPr>
      <w:rPr>
        <w:rFonts w:ascii="Symbol" w:hAnsi="Symbol" w:hint="default"/>
      </w:rPr>
    </w:lvl>
    <w:lvl w:ilvl="4" w:tplc="D3727A7C">
      <w:start w:val="1"/>
      <w:numFmt w:val="bullet"/>
      <w:lvlText w:val="o"/>
      <w:lvlJc w:val="left"/>
      <w:pPr>
        <w:ind w:left="3600" w:hanging="360"/>
      </w:pPr>
      <w:rPr>
        <w:rFonts w:ascii="Courier New" w:hAnsi="Courier New" w:hint="default"/>
      </w:rPr>
    </w:lvl>
    <w:lvl w:ilvl="5" w:tplc="4A2CFCFC">
      <w:start w:val="1"/>
      <w:numFmt w:val="bullet"/>
      <w:lvlText w:val=""/>
      <w:lvlJc w:val="left"/>
      <w:pPr>
        <w:ind w:left="4320" w:hanging="360"/>
      </w:pPr>
      <w:rPr>
        <w:rFonts w:ascii="Wingdings" w:hAnsi="Wingdings" w:hint="default"/>
      </w:rPr>
    </w:lvl>
    <w:lvl w:ilvl="6" w:tplc="09C0443E">
      <w:start w:val="1"/>
      <w:numFmt w:val="bullet"/>
      <w:lvlText w:val=""/>
      <w:lvlJc w:val="left"/>
      <w:pPr>
        <w:ind w:left="5040" w:hanging="360"/>
      </w:pPr>
      <w:rPr>
        <w:rFonts w:ascii="Symbol" w:hAnsi="Symbol" w:hint="default"/>
      </w:rPr>
    </w:lvl>
    <w:lvl w:ilvl="7" w:tplc="8F4CFF18">
      <w:start w:val="1"/>
      <w:numFmt w:val="bullet"/>
      <w:lvlText w:val="o"/>
      <w:lvlJc w:val="left"/>
      <w:pPr>
        <w:ind w:left="5760" w:hanging="360"/>
      </w:pPr>
      <w:rPr>
        <w:rFonts w:ascii="Courier New" w:hAnsi="Courier New" w:hint="default"/>
      </w:rPr>
    </w:lvl>
    <w:lvl w:ilvl="8" w:tplc="F912AC1C">
      <w:start w:val="1"/>
      <w:numFmt w:val="bullet"/>
      <w:lvlText w:val=""/>
      <w:lvlJc w:val="left"/>
      <w:pPr>
        <w:ind w:left="6480" w:hanging="360"/>
      </w:pPr>
      <w:rPr>
        <w:rFonts w:ascii="Wingdings" w:hAnsi="Wingdings" w:hint="default"/>
      </w:rPr>
    </w:lvl>
  </w:abstractNum>
  <w:abstractNum w:abstractNumId="18" w15:restartNumberingAfterBreak="0">
    <w:nsid w:val="7EF27264"/>
    <w:multiLevelType w:val="hybridMultilevel"/>
    <w:tmpl w:val="47B4352E"/>
    <w:lvl w:ilvl="0" w:tplc="9A6A3CB0">
      <w:start w:val="1"/>
      <w:numFmt w:val="bullet"/>
      <w:lvlText w:val=""/>
      <w:lvlJc w:val="left"/>
      <w:pPr>
        <w:ind w:left="720" w:hanging="360"/>
      </w:pPr>
      <w:rPr>
        <w:rFonts w:ascii="Symbol" w:hAnsi="Symbol" w:hint="default"/>
      </w:rPr>
    </w:lvl>
    <w:lvl w:ilvl="1" w:tplc="7BCCD946">
      <w:start w:val="1"/>
      <w:numFmt w:val="bullet"/>
      <w:lvlText w:val="o"/>
      <w:lvlJc w:val="left"/>
      <w:pPr>
        <w:ind w:left="1440" w:hanging="360"/>
      </w:pPr>
      <w:rPr>
        <w:rFonts w:ascii="Courier New" w:hAnsi="Courier New" w:hint="default"/>
      </w:rPr>
    </w:lvl>
    <w:lvl w:ilvl="2" w:tplc="12A47544">
      <w:start w:val="1"/>
      <w:numFmt w:val="bullet"/>
      <w:lvlText w:val=""/>
      <w:lvlJc w:val="left"/>
      <w:pPr>
        <w:ind w:left="2160" w:hanging="360"/>
      </w:pPr>
      <w:rPr>
        <w:rFonts w:ascii="Wingdings" w:hAnsi="Wingdings" w:hint="default"/>
      </w:rPr>
    </w:lvl>
    <w:lvl w:ilvl="3" w:tplc="0B460018">
      <w:start w:val="1"/>
      <w:numFmt w:val="bullet"/>
      <w:lvlText w:val=""/>
      <w:lvlJc w:val="left"/>
      <w:pPr>
        <w:ind w:left="2880" w:hanging="360"/>
      </w:pPr>
      <w:rPr>
        <w:rFonts w:ascii="Symbol" w:hAnsi="Symbol" w:hint="default"/>
      </w:rPr>
    </w:lvl>
    <w:lvl w:ilvl="4" w:tplc="066247FA">
      <w:start w:val="1"/>
      <w:numFmt w:val="bullet"/>
      <w:lvlText w:val="o"/>
      <w:lvlJc w:val="left"/>
      <w:pPr>
        <w:ind w:left="3600" w:hanging="360"/>
      </w:pPr>
      <w:rPr>
        <w:rFonts w:ascii="Courier New" w:hAnsi="Courier New" w:hint="default"/>
      </w:rPr>
    </w:lvl>
    <w:lvl w:ilvl="5" w:tplc="B40007CE">
      <w:start w:val="1"/>
      <w:numFmt w:val="bullet"/>
      <w:lvlText w:val=""/>
      <w:lvlJc w:val="left"/>
      <w:pPr>
        <w:ind w:left="4320" w:hanging="360"/>
      </w:pPr>
      <w:rPr>
        <w:rFonts w:ascii="Wingdings" w:hAnsi="Wingdings" w:hint="default"/>
      </w:rPr>
    </w:lvl>
    <w:lvl w:ilvl="6" w:tplc="CCCAE83A">
      <w:start w:val="1"/>
      <w:numFmt w:val="bullet"/>
      <w:lvlText w:val=""/>
      <w:lvlJc w:val="left"/>
      <w:pPr>
        <w:ind w:left="5040" w:hanging="360"/>
      </w:pPr>
      <w:rPr>
        <w:rFonts w:ascii="Symbol" w:hAnsi="Symbol" w:hint="default"/>
      </w:rPr>
    </w:lvl>
    <w:lvl w:ilvl="7" w:tplc="BDA84EF2">
      <w:start w:val="1"/>
      <w:numFmt w:val="bullet"/>
      <w:lvlText w:val="o"/>
      <w:lvlJc w:val="left"/>
      <w:pPr>
        <w:ind w:left="5760" w:hanging="360"/>
      </w:pPr>
      <w:rPr>
        <w:rFonts w:ascii="Courier New" w:hAnsi="Courier New" w:hint="default"/>
      </w:rPr>
    </w:lvl>
    <w:lvl w:ilvl="8" w:tplc="28D04224">
      <w:start w:val="1"/>
      <w:numFmt w:val="bullet"/>
      <w:lvlText w:val=""/>
      <w:lvlJc w:val="left"/>
      <w:pPr>
        <w:ind w:left="6480" w:hanging="360"/>
      </w:pPr>
      <w:rPr>
        <w:rFonts w:ascii="Wingdings" w:hAnsi="Wingdings" w:hint="default"/>
      </w:rPr>
    </w:lvl>
  </w:abstractNum>
  <w:abstractNum w:abstractNumId="19" w15:restartNumberingAfterBreak="0">
    <w:nsid w:val="7F901667"/>
    <w:multiLevelType w:val="hybridMultilevel"/>
    <w:tmpl w:val="7D2ECB08"/>
    <w:lvl w:ilvl="0" w:tplc="A362978E">
      <w:start w:val="1"/>
      <w:numFmt w:val="bullet"/>
      <w:lvlText w:val=""/>
      <w:lvlJc w:val="left"/>
      <w:pPr>
        <w:ind w:left="720" w:hanging="360"/>
      </w:pPr>
      <w:rPr>
        <w:rFonts w:ascii="Symbol" w:hAnsi="Symbol" w:hint="default"/>
      </w:rPr>
    </w:lvl>
    <w:lvl w:ilvl="1" w:tplc="BCE2D99A">
      <w:start w:val="1"/>
      <w:numFmt w:val="bullet"/>
      <w:lvlText w:val="o"/>
      <w:lvlJc w:val="left"/>
      <w:pPr>
        <w:ind w:left="1440" w:hanging="360"/>
      </w:pPr>
      <w:rPr>
        <w:rFonts w:ascii="Courier New" w:hAnsi="Courier New" w:hint="default"/>
      </w:rPr>
    </w:lvl>
    <w:lvl w:ilvl="2" w:tplc="74BCBBA2">
      <w:start w:val="1"/>
      <w:numFmt w:val="bullet"/>
      <w:lvlText w:val=""/>
      <w:lvlJc w:val="left"/>
      <w:pPr>
        <w:ind w:left="2160" w:hanging="360"/>
      </w:pPr>
      <w:rPr>
        <w:rFonts w:ascii="Wingdings" w:hAnsi="Wingdings" w:hint="default"/>
      </w:rPr>
    </w:lvl>
    <w:lvl w:ilvl="3" w:tplc="E4AC1AA0">
      <w:start w:val="1"/>
      <w:numFmt w:val="bullet"/>
      <w:lvlText w:val=""/>
      <w:lvlJc w:val="left"/>
      <w:pPr>
        <w:ind w:left="2880" w:hanging="360"/>
      </w:pPr>
      <w:rPr>
        <w:rFonts w:ascii="Symbol" w:hAnsi="Symbol" w:hint="default"/>
      </w:rPr>
    </w:lvl>
    <w:lvl w:ilvl="4" w:tplc="C804D7DC">
      <w:start w:val="1"/>
      <w:numFmt w:val="bullet"/>
      <w:lvlText w:val="o"/>
      <w:lvlJc w:val="left"/>
      <w:pPr>
        <w:ind w:left="3600" w:hanging="360"/>
      </w:pPr>
      <w:rPr>
        <w:rFonts w:ascii="Courier New" w:hAnsi="Courier New" w:hint="default"/>
      </w:rPr>
    </w:lvl>
    <w:lvl w:ilvl="5" w:tplc="9A1CBF7E">
      <w:start w:val="1"/>
      <w:numFmt w:val="bullet"/>
      <w:lvlText w:val=""/>
      <w:lvlJc w:val="left"/>
      <w:pPr>
        <w:ind w:left="4320" w:hanging="360"/>
      </w:pPr>
      <w:rPr>
        <w:rFonts w:ascii="Wingdings" w:hAnsi="Wingdings" w:hint="default"/>
      </w:rPr>
    </w:lvl>
    <w:lvl w:ilvl="6" w:tplc="D94A6E34">
      <w:start w:val="1"/>
      <w:numFmt w:val="bullet"/>
      <w:lvlText w:val=""/>
      <w:lvlJc w:val="left"/>
      <w:pPr>
        <w:ind w:left="5040" w:hanging="360"/>
      </w:pPr>
      <w:rPr>
        <w:rFonts w:ascii="Symbol" w:hAnsi="Symbol" w:hint="default"/>
      </w:rPr>
    </w:lvl>
    <w:lvl w:ilvl="7" w:tplc="60144A36">
      <w:start w:val="1"/>
      <w:numFmt w:val="bullet"/>
      <w:lvlText w:val="o"/>
      <w:lvlJc w:val="left"/>
      <w:pPr>
        <w:ind w:left="5760" w:hanging="360"/>
      </w:pPr>
      <w:rPr>
        <w:rFonts w:ascii="Courier New" w:hAnsi="Courier New" w:hint="default"/>
      </w:rPr>
    </w:lvl>
    <w:lvl w:ilvl="8" w:tplc="6DF00F9E">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1"/>
  </w:num>
  <w:num w:numId="6">
    <w:abstractNumId w:val="14"/>
  </w:num>
  <w:num w:numId="7">
    <w:abstractNumId w:val="9"/>
  </w:num>
  <w:num w:numId="8">
    <w:abstractNumId w:val="11"/>
  </w:num>
  <w:num w:numId="9">
    <w:abstractNumId w:val="7"/>
  </w:num>
  <w:num w:numId="10">
    <w:abstractNumId w:val="18"/>
  </w:num>
  <w:num w:numId="11">
    <w:abstractNumId w:val="15"/>
  </w:num>
  <w:num w:numId="12">
    <w:abstractNumId w:val="4"/>
  </w:num>
  <w:num w:numId="13">
    <w:abstractNumId w:val="16"/>
  </w:num>
  <w:num w:numId="14">
    <w:abstractNumId w:val="13"/>
  </w:num>
  <w:num w:numId="15">
    <w:abstractNumId w:val="12"/>
  </w:num>
  <w:num w:numId="16">
    <w:abstractNumId w:val="10"/>
  </w:num>
  <w:num w:numId="17">
    <w:abstractNumId w:val="17"/>
  </w:num>
  <w:num w:numId="18">
    <w:abstractNumId w:val="3"/>
  </w:num>
  <w:num w:numId="19">
    <w:abstractNumId w:val="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FF"/>
    <w:rsid w:val="00024E5C"/>
    <w:rsid w:val="00042FDE"/>
    <w:rsid w:val="00053C42"/>
    <w:rsid w:val="000724FB"/>
    <w:rsid w:val="0007557D"/>
    <w:rsid w:val="000931C6"/>
    <w:rsid w:val="000976C2"/>
    <w:rsid w:val="000A735E"/>
    <w:rsid w:val="000C0CA9"/>
    <w:rsid w:val="000C21D9"/>
    <w:rsid w:val="000F6567"/>
    <w:rsid w:val="001048D8"/>
    <w:rsid w:val="0011022C"/>
    <w:rsid w:val="00127608"/>
    <w:rsid w:val="001634D5"/>
    <w:rsid w:val="00182F3E"/>
    <w:rsid w:val="0019002C"/>
    <w:rsid w:val="001A26CA"/>
    <w:rsid w:val="001D3939"/>
    <w:rsid w:val="001E1F0E"/>
    <w:rsid w:val="00205C82"/>
    <w:rsid w:val="00207B27"/>
    <w:rsid w:val="00210C5E"/>
    <w:rsid w:val="00220E6B"/>
    <w:rsid w:val="00221B78"/>
    <w:rsid w:val="00265E12"/>
    <w:rsid w:val="0027336C"/>
    <w:rsid w:val="00275E78"/>
    <w:rsid w:val="002975C1"/>
    <w:rsid w:val="002A509A"/>
    <w:rsid w:val="002B7B52"/>
    <w:rsid w:val="002C3345"/>
    <w:rsid w:val="002C5049"/>
    <w:rsid w:val="002C734E"/>
    <w:rsid w:val="00341D51"/>
    <w:rsid w:val="00343286"/>
    <w:rsid w:val="00364260"/>
    <w:rsid w:val="003660DF"/>
    <w:rsid w:val="00371820"/>
    <w:rsid w:val="00395451"/>
    <w:rsid w:val="003B4319"/>
    <w:rsid w:val="003E4BEF"/>
    <w:rsid w:val="003F0140"/>
    <w:rsid w:val="00437432"/>
    <w:rsid w:val="00463ECC"/>
    <w:rsid w:val="00464788"/>
    <w:rsid w:val="004B4A67"/>
    <w:rsid w:val="004C3C1B"/>
    <w:rsid w:val="004C6056"/>
    <w:rsid w:val="004D465D"/>
    <w:rsid w:val="004D7989"/>
    <w:rsid w:val="004E2E4F"/>
    <w:rsid w:val="004F3865"/>
    <w:rsid w:val="005025CE"/>
    <w:rsid w:val="0050455D"/>
    <w:rsid w:val="0051764F"/>
    <w:rsid w:val="00531116"/>
    <w:rsid w:val="0053697E"/>
    <w:rsid w:val="005511B9"/>
    <w:rsid w:val="005C3EBE"/>
    <w:rsid w:val="005F5A6F"/>
    <w:rsid w:val="00622AA3"/>
    <w:rsid w:val="00625DC7"/>
    <w:rsid w:val="00627C01"/>
    <w:rsid w:val="00666902"/>
    <w:rsid w:val="006669EE"/>
    <w:rsid w:val="00694278"/>
    <w:rsid w:val="006A5D02"/>
    <w:rsid w:val="006C7B1A"/>
    <w:rsid w:val="006E2425"/>
    <w:rsid w:val="006E58D5"/>
    <w:rsid w:val="006F3AF1"/>
    <w:rsid w:val="006F75F5"/>
    <w:rsid w:val="0070130A"/>
    <w:rsid w:val="00702F64"/>
    <w:rsid w:val="00725594"/>
    <w:rsid w:val="00731816"/>
    <w:rsid w:val="00743E0D"/>
    <w:rsid w:val="00767A07"/>
    <w:rsid w:val="007B69E0"/>
    <w:rsid w:val="007F0F7F"/>
    <w:rsid w:val="007F1890"/>
    <w:rsid w:val="0085034E"/>
    <w:rsid w:val="008547FD"/>
    <w:rsid w:val="008550BB"/>
    <w:rsid w:val="008A50B5"/>
    <w:rsid w:val="008A6309"/>
    <w:rsid w:val="008A6D1C"/>
    <w:rsid w:val="008B6233"/>
    <w:rsid w:val="008D2045"/>
    <w:rsid w:val="00914341"/>
    <w:rsid w:val="00984D5A"/>
    <w:rsid w:val="0098682E"/>
    <w:rsid w:val="009A4D58"/>
    <w:rsid w:val="009A55CD"/>
    <w:rsid w:val="009C604F"/>
    <w:rsid w:val="009C68FF"/>
    <w:rsid w:val="009E18C1"/>
    <w:rsid w:val="009E1BA4"/>
    <w:rsid w:val="00A058C5"/>
    <w:rsid w:val="00A11DBC"/>
    <w:rsid w:val="00A20F91"/>
    <w:rsid w:val="00A24979"/>
    <w:rsid w:val="00A31922"/>
    <w:rsid w:val="00A32642"/>
    <w:rsid w:val="00A754C3"/>
    <w:rsid w:val="00A936ED"/>
    <w:rsid w:val="00AA0619"/>
    <w:rsid w:val="00AB4709"/>
    <w:rsid w:val="00AE166A"/>
    <w:rsid w:val="00B60F7B"/>
    <w:rsid w:val="00B63BFA"/>
    <w:rsid w:val="00B84A25"/>
    <w:rsid w:val="00B92066"/>
    <w:rsid w:val="00BA0E04"/>
    <w:rsid w:val="00BC00AB"/>
    <w:rsid w:val="00BE12FB"/>
    <w:rsid w:val="00BE656D"/>
    <w:rsid w:val="00C16D65"/>
    <w:rsid w:val="00C42DC9"/>
    <w:rsid w:val="00CB145F"/>
    <w:rsid w:val="00CC6550"/>
    <w:rsid w:val="00CF1793"/>
    <w:rsid w:val="00CF6863"/>
    <w:rsid w:val="00D36ABE"/>
    <w:rsid w:val="00D571C4"/>
    <w:rsid w:val="00D74697"/>
    <w:rsid w:val="00D83322"/>
    <w:rsid w:val="00D835CB"/>
    <w:rsid w:val="00D83C9B"/>
    <w:rsid w:val="00D874A7"/>
    <w:rsid w:val="00DC4A3F"/>
    <w:rsid w:val="00DE1051"/>
    <w:rsid w:val="00DE1B88"/>
    <w:rsid w:val="00E07CB6"/>
    <w:rsid w:val="00EA26B6"/>
    <w:rsid w:val="00ED310A"/>
    <w:rsid w:val="00EE4983"/>
    <w:rsid w:val="00EF7221"/>
    <w:rsid w:val="00F2589B"/>
    <w:rsid w:val="00F67E75"/>
    <w:rsid w:val="00FB4C89"/>
    <w:rsid w:val="00FD0B57"/>
    <w:rsid w:val="00FD79FA"/>
    <w:rsid w:val="00FD7A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CCA05"/>
  <w15:chartTrackingRefBased/>
  <w15:docId w15:val="{34361146-936E-42A4-BA9E-5ED868A9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1"/>
    <w:qFormat/>
    <w:rsid w:val="004E2E4F"/>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PagrindinistekstasDiagrama">
    <w:name w:val="Pagrindinis tekstas Diagrama"/>
    <w:basedOn w:val="Numatytasispastraiposriftas"/>
    <w:link w:val="Pagrindinistekstas"/>
    <w:uiPriority w:val="1"/>
    <w:rsid w:val="004E2E4F"/>
    <w:rPr>
      <w:rFonts w:ascii="Times New Roman" w:eastAsia="Times New Roman" w:hAnsi="Times New Roman" w:cs="Times New Roman"/>
      <w:sz w:val="23"/>
      <w:szCs w:val="23"/>
      <w:lang w:val="en-US"/>
    </w:rPr>
  </w:style>
  <w:style w:type="character" w:styleId="Komentaronuoroda">
    <w:name w:val="annotation reference"/>
    <w:basedOn w:val="Numatytasispastraiposriftas"/>
    <w:uiPriority w:val="99"/>
    <w:semiHidden/>
    <w:unhideWhenUsed/>
    <w:rsid w:val="00182F3E"/>
    <w:rPr>
      <w:sz w:val="16"/>
      <w:szCs w:val="16"/>
    </w:rPr>
  </w:style>
  <w:style w:type="paragraph" w:styleId="Komentarotekstas">
    <w:name w:val="annotation text"/>
    <w:basedOn w:val="prastasis"/>
    <w:link w:val="KomentarotekstasDiagrama"/>
    <w:uiPriority w:val="99"/>
    <w:semiHidden/>
    <w:unhideWhenUsed/>
    <w:rsid w:val="00182F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82F3E"/>
    <w:rPr>
      <w:sz w:val="20"/>
      <w:szCs w:val="20"/>
    </w:rPr>
  </w:style>
  <w:style w:type="paragraph" w:styleId="Komentarotema">
    <w:name w:val="annotation subject"/>
    <w:basedOn w:val="Komentarotekstas"/>
    <w:next w:val="Komentarotekstas"/>
    <w:link w:val="KomentarotemaDiagrama"/>
    <w:uiPriority w:val="99"/>
    <w:semiHidden/>
    <w:unhideWhenUsed/>
    <w:rsid w:val="00182F3E"/>
    <w:rPr>
      <w:b/>
      <w:bCs/>
    </w:rPr>
  </w:style>
  <w:style w:type="character" w:customStyle="1" w:styleId="KomentarotemaDiagrama">
    <w:name w:val="Komentaro tema Diagrama"/>
    <w:basedOn w:val="KomentarotekstasDiagrama"/>
    <w:link w:val="Komentarotema"/>
    <w:uiPriority w:val="99"/>
    <w:semiHidden/>
    <w:rsid w:val="00182F3E"/>
    <w:rPr>
      <w:b/>
      <w:bCs/>
      <w:sz w:val="20"/>
      <w:szCs w:val="20"/>
    </w:rPr>
  </w:style>
  <w:style w:type="paragraph" w:styleId="Debesliotekstas">
    <w:name w:val="Balloon Text"/>
    <w:basedOn w:val="prastasis"/>
    <w:link w:val="DebesliotekstasDiagrama"/>
    <w:uiPriority w:val="99"/>
    <w:semiHidden/>
    <w:unhideWhenUsed/>
    <w:rsid w:val="00182F3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2F3E"/>
    <w:rPr>
      <w:rFonts w:ascii="Segoe UI" w:hAnsi="Segoe UI" w:cs="Segoe UI"/>
      <w:sz w:val="18"/>
      <w:szCs w:val="18"/>
    </w:rPr>
  </w:style>
  <w:style w:type="paragraph" w:styleId="Sraopastraipa">
    <w:name w:val="List Paragraph"/>
    <w:basedOn w:val="prastasis"/>
    <w:uiPriority w:val="34"/>
    <w:qFormat/>
    <w:rsid w:val="000F6567"/>
    <w:pPr>
      <w:ind w:left="720"/>
      <w:contextualSpacing/>
    </w:pPr>
  </w:style>
  <w:style w:type="character" w:customStyle="1" w:styleId="eop">
    <w:name w:val="eop"/>
    <w:basedOn w:val="Numatytasispastraiposriftas"/>
    <w:rsid w:val="00364260"/>
  </w:style>
  <w:style w:type="paragraph" w:customStyle="1" w:styleId="paragraph">
    <w:name w:val="paragraph"/>
    <w:basedOn w:val="prastasis"/>
    <w:rsid w:val="0036426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ntrats">
    <w:name w:val="header"/>
    <w:basedOn w:val="prastasis"/>
    <w:link w:val="AntratsDiagrama"/>
    <w:uiPriority w:val="99"/>
    <w:unhideWhenUsed/>
    <w:rsid w:val="00FB4C8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C89"/>
  </w:style>
  <w:style w:type="paragraph" w:styleId="Porat">
    <w:name w:val="footer"/>
    <w:basedOn w:val="prastasis"/>
    <w:link w:val="PoratDiagrama"/>
    <w:uiPriority w:val="99"/>
    <w:unhideWhenUsed/>
    <w:rsid w:val="00FB4C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C89"/>
  </w:style>
  <w:style w:type="paragraph" w:styleId="Pataisymai">
    <w:name w:val="Revision"/>
    <w:hidden/>
    <w:uiPriority w:val="99"/>
    <w:semiHidden/>
    <w:rsid w:val="006A5D02"/>
    <w:pPr>
      <w:spacing w:after="0" w:line="240" w:lineRule="auto"/>
    </w:pPr>
  </w:style>
  <w:style w:type="character" w:styleId="Hipersaitas">
    <w:name w:val="Hyperlink"/>
    <w:basedOn w:val="Numatytasispastraiposriftas"/>
    <w:uiPriority w:val="99"/>
    <w:unhideWhenUsed/>
    <w:rsid w:val="00C16D65"/>
    <w:rPr>
      <w:color w:val="0563C1" w:themeColor="hyperlink"/>
      <w:u w:val="single"/>
    </w:rPr>
  </w:style>
  <w:style w:type="character" w:styleId="Neapdorotaspaminjimas">
    <w:name w:val="Unresolved Mention"/>
    <w:basedOn w:val="Numatytasispastraiposriftas"/>
    <w:uiPriority w:val="99"/>
    <w:semiHidden/>
    <w:unhideWhenUsed/>
    <w:rsid w:val="00C16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2F1CE-0F4F-493D-A532-66839A08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6480</Words>
  <Characters>3695</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2026-08-05T07:35:00Z</dcterms:created>
  <dc:creator>Ingrida Kasparavičienė</dc:creator>
  <cp:lastModifiedBy>Asta Šinkūnienė</cp:lastModifiedBy>
  <dcterms:modified xsi:type="dcterms:W3CDTF">2026-08-05T07:54:00Z</dcterms:modified>
  <cp:revision>3</cp:revision>
</cp:coreProperties>
</file>